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76E7B" w14:textId="451A1196" w:rsidR="009E4103" w:rsidRDefault="00F12D1D" w:rsidP="009E4103">
      <w:pPr>
        <w:ind w:left="4320"/>
        <w:rPr>
          <w:rFonts w:ascii="Gotham Medium" w:hAnsi="Gotham Medium"/>
          <w:b/>
          <w:color w:val="7A2531"/>
        </w:rPr>
      </w:pPr>
      <w:r>
        <w:rPr>
          <w:noProof/>
        </w:rPr>
        <mc:AlternateContent>
          <mc:Choice Requires="wpg">
            <w:drawing>
              <wp:anchor distT="0" distB="0" distL="114300" distR="114300" simplePos="0" relativeHeight="251740160" behindDoc="0" locked="0" layoutInCell="1" allowOverlap="1" wp14:anchorId="1906B6B7" wp14:editId="78CA890C">
                <wp:simplePos x="0" y="0"/>
                <wp:positionH relativeFrom="column">
                  <wp:posOffset>-1905</wp:posOffset>
                </wp:positionH>
                <wp:positionV relativeFrom="paragraph">
                  <wp:posOffset>-212</wp:posOffset>
                </wp:positionV>
                <wp:extent cx="6862445" cy="3825875"/>
                <wp:effectExtent l="0" t="19050" r="14605" b="3175"/>
                <wp:wrapNone/>
                <wp:docPr id="7075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3825875"/>
                          <a:chOff x="704" y="1123"/>
                          <a:chExt cx="10807" cy="6025"/>
                        </a:xfrm>
                      </wpg:grpSpPr>
                      <wps:wsp>
                        <wps:cNvPr id="70756" name="AutoShape 4"/>
                        <wps:cNvCnPr>
                          <a:cxnSpLocks noChangeShapeType="1"/>
                        </wps:cNvCnPr>
                        <wps:spPr bwMode="auto">
                          <a:xfrm>
                            <a:off x="704" y="1123"/>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70757"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DC23F" w14:textId="38497A04" w:rsidR="00FE39C1" w:rsidRPr="00B231F6" w:rsidRDefault="00FE39C1" w:rsidP="00012FC7">
                              <w:pPr>
                                <w:pStyle w:val="VARBAppendices"/>
                              </w:pPr>
                              <w:r>
                                <w:t>PSRS Policy and Procedure Guideline</w:t>
                              </w:r>
                            </w:p>
                          </w:txbxContent>
                        </wps:txbx>
                        <wps:bodyPr rot="0" vert="horz" wrap="square" lIns="91440" tIns="45720" rIns="91440" bIns="45720" anchor="t" anchorCtr="0" upright="1">
                          <a:noAutofit/>
                        </wps:bodyPr>
                      </wps:wsp>
                      <wpg:grpSp>
                        <wpg:cNvPr id="70758" name="Group 7"/>
                        <wpg:cNvGrpSpPr>
                          <a:grpSpLocks/>
                        </wpg:cNvGrpSpPr>
                        <wpg:grpSpPr bwMode="auto">
                          <a:xfrm>
                            <a:off x="11025" y="6694"/>
                            <a:ext cx="486" cy="454"/>
                            <a:chOff x="11588" y="728"/>
                            <a:chExt cx="486" cy="454"/>
                          </a:xfrm>
                        </wpg:grpSpPr>
                        <wps:wsp>
                          <wps:cNvPr id="70759"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06B6B7" id="Group 9" o:spid="_x0000_s1026" style="position:absolute;left:0;text-align:left;margin-left:-.15pt;margin-top:0;width:540.35pt;height:301.25pt;z-index:251740160" coordorigin="704,1123" coordsize="10807,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NqdgUAAF0RAAAOAAAAZHJzL2Uyb0RvYy54bWzkWG1v4kYQ/l6p/2Hlj604vI5tbBRySiCc&#10;Kl3bSEd/wGIv2Kq9666dQFr1v3dm1jaGQJreVa2q8gG/7OzszDPPvMD1+31ZsCdp6lyrmcPfuQ6T&#10;KtFprrYz56fVchQ5rG6ESkWhlZw5z7J23t98/dX1rppKT2e6SKVhoETV0101c7KmqabjcZ1kshT1&#10;O11JBYsbbUrRwKPZjlMjdqC9LMae64bjnTZpZXQi6xreLuyic0P6NxuZND9uNrVsWDFzwLaGvg19&#10;r/F7fHMtplsjqixPWjPEZ1hRilzBob2qhWgEezT5C1Vlnhhd603zLtHlWG82eSLJB/CGuyfefDD6&#10;sSJfttPdtuphAmhPcPpstckPTw+G5enMmbiTIHCYEiWEiU5mMcKzq7ZTkPpgqk/Vg7E+wu1Hnfxc&#10;w/L4dB2ft1aYrXff6xTUicdGEzz7jSlRBTjO9hSF5z4Kct+wBF6GUej5PpiSwNpV5AXRJLBxSjII&#10;Ju6buL7DYJVz76pbum+3czdyJ3Zz6Hq0cyym9mAytjUOPQPO1QdY6y+D9VMmKknRqhGwAaxhB+st&#10;4EBizLfQkuRcWVyTvWpxZUrPM6G2koRXzxVgyHEHODDYgg81BOVPcX6JVwc2dycxt2hRMvRQiWll&#10;6uaD1CXDm5lTN0bk26yZa6UgrbThFFHx9LFu0LLDBgyw0su8KOC9mBaK7TCQ3HVpR62LPMVVXKzN&#10;dj0vDHsSkKDBXXy36CJ2JAaJoFLSlkmR3quUNQSKgqLioPpSpg4rJNQgvCPJRuTFWyTB8kKhLYAJ&#10;+NLe2ez9LXbj++g+8ke+F96PfHexGN0u5/4oXPJJsLhazOcL/ju6xf1plqepVOhZV0m4/zZKtTXN&#10;1oC+lvQYjo+1E9hgbHclo4kZSAbL67VOnx8MxqVl+T9Id8g+W0VWyLI7vWcU05a6WEVYs4fXyGni&#10;gC0mPelvjdE7jDMk5BHrbQH6C6wHS6BKBHFAaijCVGKA9RE0JiwwE58qyGXeGyA7mXmB6Uc8fSOd&#10;Ld8G8X2Ngdzz3TsvHi3DaDLyl34wiiduNHJ5fBeHrh/7i+UxAz/mSn45AzGr4gAKKIXoYs669KHa&#10;BNk8FCvzBlp7kZczJ+qFxLRN4GGKIk0PFEfzO2p313MUb/brPexEOli2M6OhTkGXh3kEbjJtfoXa&#10;AL0ditcvj8JApSi+U0CqmPs+DgP04AcTDx7McGU9XBEqAVUzp3GYvZ03doB4rAwWxI7GSmN53+RU&#10;DQ9WHadg2xvRbGqrgy4BhBw23wlietpcccD4u5ov59geMUHCMKZ+dEgQP4KehenhB+1K33s5DzB3&#10;MHW8yFbaJLtvm+/pvj6t/qXOG3eYLo2UOEUyMnlQigYFCGl4tIIPb+qvZzDB0ofTzEVExDR5tA0W&#10;TeiKCwQ4bZvQNu3KKNBzUxYwl347Yi7jHNIJvq94G5qDIHRyK/jNmK1ctmN4OriFWjtl3kDGZRnr&#10;I3wQuepE2vPgpPPnwRR2OO/q/HlAsV7mwnnAtSP/Lp4H9bzXtQrPnwfc7GXAt/MeAi+OTryMaI89&#10;QhqfP5IPcR/4COzvoykyCCuFAsa8NsJwByUFpnk7GFW6xuF2Bdogu1ZeW1RBCiN4QdgOwqtuanpd&#10;2PbDFeUAGPe6MAfX0Q7wDjOjFbfX1gHsjae/rIzD4JfV2tKuEg36jfbjLfYUSojMVhZ8X+onudIk&#10;0aD7tA7nduPoYb1QQzlrXSfVrXXXinRZmZbhYHm32l2t1OmJ3WpS6Fpa19F4wqB3CHEY5O9R5zua&#10;AuCnjB/ethAeif0vpoAXkzvlQDubE7j95PzWxv9f6faHnkeNhX7DE4na/xvwT4LhM0kd/hW5+QMA&#10;AP//AwBQSwMEFAAGAAgAAAAhACRK4gXdAAAABwEAAA8AAABkcnMvZG93bnJldi54bWxMj0FrwkAU&#10;hO+F/oflFXrT3WgVSbMRkbYnKVQLpbdn9pkEs29Ddk3iv+96qsdhhplvsvVoG9FT52vHGpKpAkFc&#10;OFNzqeH78D5ZgfAB2WDjmDRcycM6f3zIMDVu4C/q96EUsYR9ihqqENpUSl9UZNFPXUscvZPrLIYo&#10;u1KaDodYbhs5U2opLdYcFypsaVtRcd5frIaPAYfNPHnrd+fT9vp7WHz+7BLS+vlp3LyCCDSG/zDc&#10;8CM65JHp6C5svGg0TOYxqCH+uZlqpV5AHDUs1WwBMs/kPX/+BwAA//8DAFBLAQItABQABgAIAAAA&#10;IQC2gziS/gAAAOEBAAATAAAAAAAAAAAAAAAAAAAAAABbQ29udGVudF9UeXBlc10ueG1sUEsBAi0A&#10;FAAGAAgAAAAhADj9If/WAAAAlAEAAAsAAAAAAAAAAAAAAAAALwEAAF9yZWxzLy5yZWxzUEsBAi0A&#10;FAAGAAgAAAAhAF/Qw2p2BQAAXREAAA4AAAAAAAAAAAAAAAAALgIAAGRycy9lMm9Eb2MueG1sUEsB&#10;Ai0AFAAGAAgAAAAhACRK4gXdAAAABwEAAA8AAAAAAAAAAAAAAAAA0AcAAGRycy9kb3ducmV2Lnht&#10;bFBLBQYAAAAABAAEAPMAAADaCAAAAAA=&#10;">
                <v:shapetype id="_x0000_t32" coordsize="21600,21600" o:spt="32" o:oned="t" path="m,l21600,21600e" filled="f">
                  <v:path arrowok="t" fillok="f" o:connecttype="none"/>
                  <o:lock v:ext="edit" shapetype="t"/>
                </v:shapetype>
                <v:shape id="AutoShape 4" o:spid="_x0000_s1027" type="#_x0000_t32" style="position:absolute;left:704;top:1123;width:10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ra8YAAADeAAAADwAAAGRycy9kb3ducmV2LnhtbESPQWsCMRSE7wX/Q3hCbzWxoJbVKCoI&#10;S3tR2x68PTbP3WU3L2uS6vbfm0LB4zAz3zCLVW9bcSUfascaxiMFgrhwpuZSw9fn7uUNRIjIBlvH&#10;pOGXAqyWg6cFZsbd+EDXYyxFgnDIUEMVY5dJGYqKLIaR64iTd3beYkzSl9J4vCW4beWrUlNpsea0&#10;UGFH24qK5vhjNTTvzkwK5b9P+Uez3xwuZpcHo/XzsF/PQUTq4yP8386NhpmaTabwdyd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xK2vGAAAA3gAAAA8AAAAAAAAA&#10;AAAAAAAAoQIAAGRycy9kb3ducmV2LnhtbFBLBQYAAAAABAAEAPkAAACUAwAAAAA=&#10;" strokecolor="#5b9bd5" strokeweight="3pt"/>
                <v:shapetype id="_x0000_t202" coordsize="21600,21600" o:spt="202" path="m,l,21600r21600,l21600,xe">
                  <v:stroke joinstyle="miter"/>
                  <v:path gradientshapeok="t" o:connecttype="rect"/>
                </v:shapetype>
                <v:shape id="Text Box 5" o:spid="_x0000_s1028" type="#_x0000_t202" style="position:absolute;left:707;top:5951;width:1078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P+MYA&#10;AADeAAAADwAAAGRycy9kb3ducmV2LnhtbESPT2vCQBDF7wW/wzJCL6IbhTaSukopFHtM1YPHMTsm&#10;odnZsDs1aT99t1Do8fH+/Hib3eg6daMQW88GlosMFHHlbcu1gdPxdb4GFQXZYueZDHxRhN12crfB&#10;wvqB3+l2kFqlEY4FGmhE+kLrWDXkMC58T5y8qw8OJclQaxtwSOOu06sse9QOW06EBnt6aaj6OHy6&#10;BJHy+3ReDl7GdTnb+zLMrpeLMffT8fkJlNAo/+G/9ps1kGf5Qw6/d9IV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DP+MYAAADeAAAADwAAAAAAAAAAAAAAAACYAgAAZHJz&#10;L2Rvd25yZXYueG1sUEsFBgAAAAAEAAQA9QAAAIsDAAAAAA==&#10;" fillcolor="#5b9bd5" stroked="f">
                  <v:textbox>
                    <w:txbxContent>
                      <w:p w14:paraId="589DC23F" w14:textId="38497A04" w:rsidR="00FE39C1" w:rsidRPr="00B231F6" w:rsidRDefault="00FE39C1" w:rsidP="00012FC7">
                        <w:pPr>
                          <w:pStyle w:val="VARBAppendices"/>
                        </w:pPr>
                        <w:r>
                          <w:t>PSRS Policy and Procedure Guideline</w:t>
                        </w:r>
                      </w:p>
                    </w:txbxContent>
                  </v:textbox>
                </v:shape>
                <v:group id="Group 7" o:spid="_x0000_s1029" style="position:absolute;left:11025;top:6694;width:486;height:454" coordorigin="11588,728" coordsize="4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sqcsUAAADeAAAADwAAAGRycy9kb3ducmV2LnhtbERPy2rCQBTdC/2H4Qrd&#10;6SQtaUp0lBDa0oUU1IK4u2SuSTBzJ2Smefx9Z1Ho8nDe2/1kWjFQ7xrLCuJ1BIK4tLrhSsH3+X31&#10;CsJ5ZI2tZVIwk4P97mGxxUzbkY80nHwlQgi7DBXU3neZlK6syaBb2444cDfbG/QB9pXUPY4h3LTy&#10;KYpepMGGQ0ONHRU1lffTj1HwMeKYP8dvw+F+K+brOfm6HGJS6nE55RsQnib/L/5zf2oFaZQmYW+4&#10;E66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LKnLFAAAA3gAA&#10;AA8AAAAAAAAAAAAAAAAAqgIAAGRycy9kb3ducmV2LnhtbFBLBQYAAAAABAAEAPoAAACcAwAAAAA=&#10;">
                  <v:shape id="Freeform 8" o:spid="_x0000_s1030" style="position:absolute;left:11588;top:728;width:486;height:454;visibility:visible;mso-wrap-style:square;v-text-anchor:top" coordsize="48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mhsYA&#10;AADeAAAADwAAAGRycy9kb3ducmV2LnhtbESPQWvCQBSE70L/w/IKXkKza6Fao6tIoSI9iDX1/si+&#10;JqHZtyG7TeK/7xYEj8PMfMOst6NtRE+drx1rmKUKBHHhTM2lhq/8/ekVhA/IBhvHpOFKHrabh8ka&#10;M+MG/qT+HEoRIewz1FCF0GZS+qIiiz51LXH0vl1nMUTZldJ0OES4beSzUnNpsea4UGFLbxUVP+df&#10;q0FxzZf+NGvcMbl89DLZ7XM6aT19HHcrEIHGcA/f2gejYaEWL0v4vxOv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mhsYAAADeAAAADwAAAAAAAAAAAAAAAACYAgAAZHJz&#10;L2Rvd25yZXYueG1sUEsFBgAAAAAEAAQA9QAAAIsDAAAAAA==&#10;" path="m486,l,,,454,486,xe" fillcolor="#44546a" stroked="f">
                    <v:path arrowok="t" o:connecttype="custom" o:connectlocs="486,0;0,0;0,454;486,0" o:connectangles="0,0,0,0"/>
                  </v:shape>
                </v:group>
              </v:group>
            </w:pict>
          </mc:Fallback>
        </mc:AlternateContent>
      </w:r>
      <w:bookmarkStart w:id="0" w:name="_Appenidx_G:_PSRS"/>
      <w:bookmarkEnd w:id="0"/>
      <w:r w:rsidR="009E4103">
        <w:rPr>
          <w:noProof/>
        </w:rPr>
        <w:drawing>
          <wp:anchor distT="0" distB="0" distL="114300" distR="114300" simplePos="0" relativeHeight="251781120" behindDoc="1" locked="0" layoutInCell="1" allowOverlap="1" wp14:anchorId="5DE642DE" wp14:editId="65A024D9">
            <wp:simplePos x="0" y="0"/>
            <wp:positionH relativeFrom="column">
              <wp:posOffset>0</wp:posOffset>
            </wp:positionH>
            <wp:positionV relativeFrom="paragraph">
              <wp:posOffset>6263</wp:posOffset>
            </wp:positionV>
            <wp:extent cx="6854539" cy="4008177"/>
            <wp:effectExtent l="0" t="0" r="3810" b="0"/>
            <wp:wrapTight wrapText="bothSides">
              <wp:wrapPolygon edited="0">
                <wp:start x="0" y="0"/>
                <wp:lineTo x="0" y="18890"/>
                <wp:lineTo x="21552" y="18890"/>
                <wp:lineTo x="21552"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mage Library\Medical\Nurse-sitting-in-a-corridor-while-holding-her-head-000030483890_XXXLarge_croppe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692" r="51456" b="-5544"/>
                    <a:stretch/>
                  </pic:blipFill>
                  <pic:spPr bwMode="auto">
                    <a:xfrm>
                      <a:off x="0" y="0"/>
                      <a:ext cx="6854539" cy="4008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103">
        <w:rPr>
          <w:noProof/>
        </w:rPr>
        <mc:AlternateContent>
          <mc:Choice Requires="wpg">
            <w:drawing>
              <wp:anchor distT="0" distB="0" distL="114300" distR="114300" simplePos="0" relativeHeight="251782144" behindDoc="0" locked="0" layoutInCell="1" allowOverlap="1" wp14:anchorId="4BB28FBE" wp14:editId="1C414FFB">
                <wp:simplePos x="0" y="0"/>
                <wp:positionH relativeFrom="column">
                  <wp:posOffset>0</wp:posOffset>
                </wp:positionH>
                <wp:positionV relativeFrom="paragraph">
                  <wp:posOffset>8678</wp:posOffset>
                </wp:positionV>
                <wp:extent cx="6860540" cy="3813810"/>
                <wp:effectExtent l="0" t="19050" r="16510" b="0"/>
                <wp:wrapNone/>
                <wp:docPr id="22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3813810"/>
                          <a:chOff x="707" y="1142"/>
                          <a:chExt cx="10804" cy="6006"/>
                        </a:xfrm>
                      </wpg:grpSpPr>
                      <wps:wsp>
                        <wps:cNvPr id="229" name="AutoShape 4"/>
                        <wps:cNvCnPr>
                          <a:cxnSpLocks noChangeShapeType="1"/>
                        </wps:cNvCnPr>
                        <wps:spPr bwMode="auto">
                          <a:xfrm>
                            <a:off x="720" y="1142"/>
                            <a:ext cx="10791" cy="0"/>
                          </a:xfrm>
                          <a:prstGeom prst="straightConnector1">
                            <a:avLst/>
                          </a:prstGeom>
                          <a:noFill/>
                          <a:ln w="38100">
                            <a:solidFill>
                              <a:srgbClr val="5B9BD5"/>
                            </a:solidFill>
                            <a:round/>
                            <a:headEnd type="none" w="med" len="med"/>
                            <a:tailEnd type="none" w="med" len="med"/>
                          </a:ln>
                          <a:extLst>
                            <a:ext uri="{909E8E84-426E-40DD-AFC4-6F175D3DCCD1}">
                              <a14:hiddenFill xmlns:a14="http://schemas.microsoft.com/office/drawing/2010/main">
                                <a:noFill/>
                              </a14:hiddenFill>
                            </a:ext>
                          </a:extLst>
                        </wps:spPr>
                        <wps:bodyPr/>
                      </wps:wsp>
                      <wps:wsp>
                        <wps:cNvPr id="230" name="Text Box 5"/>
                        <wps:cNvSpPr txBox="1">
                          <a:spLocks noChangeArrowheads="1"/>
                        </wps:cNvSpPr>
                        <wps:spPr bwMode="auto">
                          <a:xfrm>
                            <a:off x="707" y="5951"/>
                            <a:ext cx="10788" cy="743"/>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200DA" w14:textId="250DEAE2" w:rsidR="00FE39C1" w:rsidRPr="00B231F6" w:rsidRDefault="003A735C" w:rsidP="00012FC7">
                              <w:pPr>
                                <w:pStyle w:val="VARBAppendices"/>
                              </w:pPr>
                              <w:r>
                                <w:t>PSRS Policy and Proced</w:t>
                              </w:r>
                              <w:r w:rsidR="00FE39C1">
                                <w:t xml:space="preserve">ure Guideline </w:t>
                              </w:r>
                            </w:p>
                          </w:txbxContent>
                        </wps:txbx>
                        <wps:bodyPr rot="0" vert="horz" wrap="square" lIns="91440" tIns="45720" rIns="91440" bIns="45720" anchor="t" anchorCtr="0" upright="1">
                          <a:noAutofit/>
                        </wps:bodyPr>
                      </wps:wsp>
                      <wpg:grpSp>
                        <wpg:cNvPr id="231" name="Group 7"/>
                        <wpg:cNvGrpSpPr>
                          <a:grpSpLocks/>
                        </wpg:cNvGrpSpPr>
                        <wpg:grpSpPr bwMode="auto">
                          <a:xfrm>
                            <a:off x="11025" y="6694"/>
                            <a:ext cx="486" cy="454"/>
                            <a:chOff x="11588" y="728"/>
                            <a:chExt cx="486" cy="454"/>
                          </a:xfrm>
                        </wpg:grpSpPr>
                        <wps:wsp>
                          <wps:cNvPr id="232" name="Freeform 8"/>
                          <wps:cNvSpPr>
                            <a:spLocks/>
                          </wps:cNvSpPr>
                          <wps:spPr bwMode="auto">
                            <a:xfrm>
                              <a:off x="11588" y="728"/>
                              <a:ext cx="486" cy="454"/>
                            </a:xfrm>
                            <a:custGeom>
                              <a:avLst/>
                              <a:gdLst>
                                <a:gd name="T0" fmla="+- 0 11800 11314"/>
                                <a:gd name="T1" fmla="*/ T0 w 486"/>
                                <a:gd name="T2" fmla="*/ 0 h 454"/>
                                <a:gd name="T3" fmla="+- 0 11314 11314"/>
                                <a:gd name="T4" fmla="*/ T3 w 486"/>
                                <a:gd name="T5" fmla="*/ 0 h 454"/>
                                <a:gd name="T6" fmla="+- 0 11314 11314"/>
                                <a:gd name="T7" fmla="*/ T6 w 486"/>
                                <a:gd name="T8" fmla="*/ 454 h 454"/>
                                <a:gd name="T9" fmla="+- 0 11800 11314"/>
                                <a:gd name="T10" fmla="*/ T9 w 486"/>
                                <a:gd name="T11" fmla="*/ 0 h 454"/>
                              </a:gdLst>
                              <a:ahLst/>
                              <a:cxnLst>
                                <a:cxn ang="0">
                                  <a:pos x="T1" y="T2"/>
                                </a:cxn>
                                <a:cxn ang="0">
                                  <a:pos x="T4" y="T5"/>
                                </a:cxn>
                                <a:cxn ang="0">
                                  <a:pos x="T7" y="T8"/>
                                </a:cxn>
                                <a:cxn ang="0">
                                  <a:pos x="T10" y="T11"/>
                                </a:cxn>
                              </a:cxnLst>
                              <a:rect l="0" t="0" r="r" b="b"/>
                              <a:pathLst>
                                <a:path w="486" h="454">
                                  <a:moveTo>
                                    <a:pt x="486" y="0"/>
                                  </a:moveTo>
                                  <a:lnTo>
                                    <a:pt x="0" y="0"/>
                                  </a:lnTo>
                                  <a:lnTo>
                                    <a:pt x="0" y="454"/>
                                  </a:lnTo>
                                  <a:lnTo>
                                    <a:pt x="486" y="0"/>
                                  </a:lnTo>
                                  <a:close/>
                                </a:path>
                              </a:pathLst>
                            </a:custGeom>
                            <a:solidFill>
                              <a:srgbClr val="445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28FBE" id="_x0000_s1031" style="position:absolute;left:0;text-align:left;margin-left:0;margin-top:.7pt;width:540.2pt;height:300.3pt;z-index:251782144" coordorigin="707,1142" coordsize="10804,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FcdQUAAFoRAAAOAAAAZHJzL2Uyb0RvYy54bWzkWG2P4jYQ/l6p/8HKx1YcCYRA0LKnXVhO&#10;lbbtSUd/gEkMiZrYqeNd2Fb9750Z2+Hl2BfdVa2qnk4kYSbjmWeeeWGv3u/rij0K3ZZKzoLoXRgw&#10;ITOVl3I7C35ZLXuTgLWGy5xXSopZ8CTa4P31t99c7ZqpGKhCVbnQDIzIdrprZkFhTDPt99usEDVv&#10;36lGSBBulK65gUe97eea78B6XfUHYZj0d0rnjVaZaFv4dmGFwTXZ32xEZn7ebFphWDULwDdDn5o+&#10;1/jZv77i063mTVFmzg3+BV7UvJRwaGdqwQ1nD7r8zFRdZlq1amPeZaruq82mzATFANFE4Vk0H7R6&#10;aCiW7XS3bTqYANoznL7YbPbT40fNynwWDAajgEleQ5LoXJYiOLtmOwWdD7r51HzUNkK4vVfZry2I&#10;++dyfN5aZbbe/ahyMMcfjCJw9htdowkIm+0pB09dDsTesAy+TCZJOIohVRnIhpMI/rssZQWkEt8b&#10;h+OAgTSK4oFNYFbcudejcBLG9uUE6IHiPp/ag8lZ5xxGBoxrD6C2Xwfqp4I3gnLVImAdqKkH9QZQ&#10;ICUWW2BJby4tqtleOlSZVPOCy60g5dVTAwhGFAd6DKbtK/jQQkpeRXk8ADBP0PJQR+E4jSxWBHEH&#10;FJ82ujUfhKoZ3syC1mhebgszV1JCSSkdUT75431rLML+BUyvVMuyquB7Pq0k21Eaw5DeaFVV5ihF&#10;Yau363ml2SOH4hzdpreLkcvXiRoUgczJWiF4fidzZggUCQ0lQPO1yANWCeg/eEeahpfVWzQh5Eqi&#10;L4AJxOLubOX+kYbp3eRuEvfiQXLXi8PFoneznMe9ZBmNR4vhYj5fRH9iWFE8Lco8FxIj810kit9G&#10;KNfPbP13faTDsH9qnegMzvorOQ3EtmSwrF6r/Omjxrw4jv9TZB8C02wHWSHHbtWeUUYdcbGDMLOH&#10;r5HRxADbSDrK32itdphlKMYTztvm48N8nfOuQ4zSEZmh/FJ7Ac5PYCRhcxnHQ0c335c8iR3rNVD9&#10;JZ6fsPSNZLZsO8ruS/yLBnF4O0h7y2Qy7sXLeNRLx+GkF0bpbZqEcRovlqf8uy+l+Hr+YU2lIxgH&#10;lKJnKzakf5cqti4NDPWqrGfBpFPiU1e+xwWKJD0QHN33xPbXSwQ3+/WeZhYlF1lhKc+0gmYFJISF&#10;BG4KpX+HBgHDHTrYbw9cQ7uofpDArTSKccQYeohH1CL1sWR9LOEyA1OzwATM3s6N3SAeGo1d0bNZ&#10;Kuzxm5Ja4sGr0zp047GbrH5QDKETH0/fMQJ7Pl1xv/i7pm8UhTjxoRCSJKWRdKiSeJLYGolHTtIN&#10;3ygaYQFh/Qwm6COfHqbv+XvdRPk3Ru9w4BFdaiFwhWTk8FE3OupByMQTCT68acBeQMRP2GfxANAe&#10;7IRFF/wchfTmbgptc99JgaebuoKl9PseC1kUQUXB5zByiTkoAoGs4nd9tgrZjuHplKCDDkDS6YSs&#10;YF1+DypDr+LOg5MunwdrVmdrNbx8HhCs03nmPGCaVXntPFj6Olur5PJ5wMxOB2K7HCGsZCcnPo9o&#10;hz1Cml4+MjrG/ShG4H6XTV5AWm2t7KXLMGx80E5glbebUaNa3G1XYA1qa0WLLZgALSqxy8qQAlT2&#10;a9PLynZpXlENvGoZlm4yDdFhZThH7NUFgOPx/GeVDhj8rFpb2jXcYNzoP97iWKGCKOAKfQW/r9Wj&#10;WCnSMBg+ySEkv48e5JU81rPeeS0v89eGbFkdx3Dw3Ev91Wqdn+ilWaVaYUNH5wmDLiDE4ah+n18E&#10;Yjg+uXEQnqj9LxaBz1Z3qgG3nBO43er81tn/X5n0h4lHg4V+wBOJ3B8b8C8Ex8+kdfiTyPVfAAAA&#10;//8DAFBLAwQUAAYACAAAACEAbu90Od0AAAAHAQAADwAAAGRycy9kb3ducmV2LnhtbEyPQUvDQBCF&#10;74L/YRnBm91N1VJiNqUU9VQEW0G8TZNpEpqdDdltkv57pye9zZs3vPdNtppcqwbqQ+PZQjIzoIgL&#10;XzZcWfjavz0sQYWIXGLrmSxcKMAqv73JMC39yJ807GKlJIRDihbqGLtU61DU5DDMfEcs3tH3DqPI&#10;vtJlj6OEu1bPjVlohw1LQ40dbWoqTruzs/A+4rh+TF6H7em4ufzsnz++twlZe383rV9ARZri3zFc&#10;8QUdcmE6+DOXQbUW5JEo2ydQV9MsjUwHCwszN6DzTP/nz38BAAD//wMAUEsBAi0AFAAGAAgAAAAh&#10;ALaDOJL+AAAA4QEAABMAAAAAAAAAAAAAAAAAAAAAAFtDb250ZW50X1R5cGVzXS54bWxQSwECLQAU&#10;AAYACAAAACEAOP0h/9YAAACUAQAACwAAAAAAAAAAAAAAAAAvAQAAX3JlbHMvLnJlbHNQSwECLQAU&#10;AAYACAAAACEAG8MRXHUFAABaEQAADgAAAAAAAAAAAAAAAAAuAgAAZHJzL2Uyb0RvYy54bWxQSwEC&#10;LQAUAAYACAAAACEAbu90Od0AAAAHAQAADwAAAAAAAAAAAAAAAADPBwAAZHJzL2Rvd25yZXYueG1s&#10;UEsFBgAAAAAEAAQA8wAAANkIAAAAAA==&#10;">
                <v:shape id="AutoShape 4" o:spid="_x0000_s1032" type="#_x0000_t32" style="position:absolute;left:720;top:1142;width:10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WEsUAAADcAAAADwAAAGRycy9kb3ducmV2LnhtbESPQWvCQBSE74X+h+UJ3urGQIuNboIV&#10;hGAv1bYHb4/sMwnJvo27W03/fbcgeBxm5htmVYymFxdyvrWsYD5LQBBXVrdcK/j63D4tQPiArLG3&#10;TAp+yUORPz6sMNP2ynu6HEItIoR9hgqaEIZMSl81ZNDP7EAcvZN1BkOUrpba4TXCTS/TJHmRBluO&#10;Cw0OtGmo6g4/RkG3s/q5Stz3sXzvPt72Z70tvVZqOhnXSxCBxnAP39qlVpCmr/B/Jh4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PWEsUAAADcAAAADwAAAAAAAAAA&#10;AAAAAAChAgAAZHJzL2Rvd25yZXYueG1sUEsFBgAAAAAEAAQA+QAAAJMDAAAAAA==&#10;" strokecolor="#5b9bd5" strokeweight="3pt"/>
                <v:shape id="Text Box 5" o:spid="_x0000_s1033" type="#_x0000_t202" style="position:absolute;left:707;top:5951;width:1078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Zu8EA&#10;AADcAAAADwAAAGRycy9kb3ducmV2LnhtbERPTUvDQBC9C/6HZQQvxW5aQUrsthRB9BhrDz1Os9Mk&#10;NDsbdscm+uudg+Dx8b7X2yn05kopd5EdLOYFGOI6+o4bB4fP14cVmCzIHvvI5OCbMmw3tzdrLH0c&#10;+YOue2mMhnAu0UErMpTW5rqlgHkeB2LlzjEFFIWpsT7hqOGht8uieLIBO9aGFgd6aam+7L+Clkj1&#10;czguxijTqpq9xSrNzqeTc/d30+4ZjNAk/+I/97t3sHzU+XpGj4D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GbvBAAAA3AAAAA8AAAAAAAAAAAAAAAAAmAIAAGRycy9kb3du&#10;cmV2LnhtbFBLBQYAAAAABAAEAPUAAACGAwAAAAA=&#10;" fillcolor="#5b9bd5" stroked="f">
                  <v:textbox>
                    <w:txbxContent>
                      <w:p w14:paraId="0E6200DA" w14:textId="250DEAE2" w:rsidR="00FE39C1" w:rsidRPr="00B231F6" w:rsidRDefault="003A735C" w:rsidP="00012FC7">
                        <w:pPr>
                          <w:pStyle w:val="VARBAppendices"/>
                        </w:pPr>
                        <w:r>
                          <w:t>PSRS Policy and Proced</w:t>
                        </w:r>
                        <w:r w:rsidR="00FE39C1">
                          <w:t xml:space="preserve">ure Guideline </w:t>
                        </w:r>
                      </w:p>
                    </w:txbxContent>
                  </v:textbox>
                </v:shape>
                <v:group id="Group 7" o:spid="_x0000_s1034" style="position:absolute;left:11025;top:6694;width:486;height:454" coordorigin="11588,728" coordsize="486,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8" o:spid="_x0000_s1035" style="position:absolute;left:11588;top:728;width:486;height:454;visibility:visible;mso-wrap-style:square;v-text-anchor:top" coordsize="486,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tRMIA&#10;AADcAAAADwAAAGRycy9kb3ducmV2LnhtbESPT4vCMBTE74LfITxhL6KpFUSqaRFhRfYg/r0/mmdb&#10;bF5Kk63db78RBI/DzPyGWWe9qUVHrassK5hNIxDEudUVFwqul+/JEoTzyBpry6Tgjxxk6XCwxkTb&#10;J5+oO/tCBAi7BBWU3jeJlC4vyaCb2oY4eHfbGvRBtoXULT4D3NQyjqKFNFhxWCixoW1J+eP8axRE&#10;XPGtO85qexjffjo53uwudFTqa9RvViA89f4Tfrf3WkE8j+F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W1EwgAAANwAAAAPAAAAAAAAAAAAAAAAAJgCAABkcnMvZG93&#10;bnJldi54bWxQSwUGAAAAAAQABAD1AAAAhwMAAAAA&#10;" path="m486,l,,,454,486,xe" fillcolor="#44546a" stroked="f">
                    <v:path arrowok="t" o:connecttype="custom" o:connectlocs="486,0;0,0;0,454;486,0" o:connectangles="0,0,0,0"/>
                  </v:shape>
                </v:group>
              </v:group>
            </w:pict>
          </mc:Fallback>
        </mc:AlternateContent>
      </w:r>
      <w:r w:rsidR="009E4103">
        <w:rPr>
          <w:b/>
        </w:rPr>
        <w:t xml:space="preserve">Visit: </w:t>
      </w:r>
      <w:hyperlink r:id="rId9" w:history="1">
        <w:r w:rsidR="009E4103" w:rsidRPr="00A22DFB">
          <w:rPr>
            <w:rStyle w:val="Hyperlink"/>
            <w:rFonts w:ascii="Gotham Medium" w:hAnsi="Gotham Medium"/>
            <w:b/>
          </w:rPr>
          <w:t>pshsa.ca/workplace-violence</w:t>
        </w:r>
      </w:hyperlink>
    </w:p>
    <w:p w14:paraId="5B3AB86F" w14:textId="3586D340" w:rsidR="00F12D1D" w:rsidRDefault="00F12D1D" w:rsidP="008D785D">
      <w:pPr>
        <w:pStyle w:val="Heading1"/>
      </w:pPr>
      <w:bookmarkStart w:id="1" w:name="_Toc498511486"/>
      <w:r w:rsidRPr="008173CA">
        <w:t>A</w:t>
      </w:r>
      <w:r w:rsidR="009E4103">
        <w:t>ppen</w:t>
      </w:r>
      <w:r>
        <w:t>d</w:t>
      </w:r>
      <w:r w:rsidR="009E4103">
        <w:t>i</w:t>
      </w:r>
      <w:r>
        <w:t>x G: PSRS Policy and Procedure Guideline</w:t>
      </w:r>
      <w:bookmarkEnd w:id="1"/>
      <w:r>
        <w:t xml:space="preserve"> </w:t>
      </w:r>
    </w:p>
    <w:p w14:paraId="76C25A14" w14:textId="137E1488" w:rsidR="00F12D1D" w:rsidRDefault="00F12D1D" w:rsidP="00CD4A05">
      <w:pPr>
        <w:pStyle w:val="Heading2"/>
      </w:pPr>
      <w:bookmarkStart w:id="2" w:name="_Toc498511487"/>
      <w:r w:rsidRPr="00B231F6">
        <w:t>How</w:t>
      </w:r>
      <w:r>
        <w:t xml:space="preserve"> </w:t>
      </w:r>
      <w:r w:rsidRPr="00B231F6">
        <w:t>to</w:t>
      </w:r>
      <w:r>
        <w:t xml:space="preserve"> </w:t>
      </w:r>
      <w:r w:rsidRPr="00B231F6">
        <w:t>use</w:t>
      </w:r>
      <w:r>
        <w:t xml:space="preserve"> </w:t>
      </w:r>
      <w:r w:rsidRPr="00B231F6">
        <w:t>this</w:t>
      </w:r>
      <w:r>
        <w:t xml:space="preserve"> </w:t>
      </w:r>
      <w:r w:rsidRPr="00B231F6">
        <w:t>tool</w:t>
      </w:r>
      <w:bookmarkEnd w:id="2"/>
    </w:p>
    <w:p w14:paraId="7E02DFB3" w14:textId="77777777" w:rsidR="00F12D1D" w:rsidRDefault="00F12D1D" w:rsidP="004D7977">
      <w:pPr>
        <w:pStyle w:val="BulletList"/>
        <w:numPr>
          <w:ilvl w:val="0"/>
          <w:numId w:val="52"/>
        </w:numPr>
      </w:pPr>
      <w:r>
        <w:t xml:space="preserve">This tool can be used by the PSRS lead and PSRS committee if any/JHSC/HSR. </w:t>
      </w:r>
    </w:p>
    <w:p w14:paraId="4F4CD914" w14:textId="77777777" w:rsidR="00F12D1D" w:rsidRDefault="00F12D1D" w:rsidP="004D7977">
      <w:pPr>
        <w:pStyle w:val="BulletList"/>
        <w:numPr>
          <w:ilvl w:val="0"/>
          <w:numId w:val="52"/>
        </w:numPr>
      </w:pPr>
      <w:r>
        <w:t>Review the sample PSRS policy and procedures to understand the key components.</w:t>
      </w:r>
    </w:p>
    <w:p w14:paraId="5230A244" w14:textId="77777777" w:rsidR="00F12D1D" w:rsidRPr="00F317A6" w:rsidRDefault="00F12D1D" w:rsidP="004D7977">
      <w:pPr>
        <w:pStyle w:val="BulletList"/>
        <w:numPr>
          <w:ilvl w:val="0"/>
          <w:numId w:val="52"/>
        </w:numPr>
      </w:pPr>
      <w:r>
        <w:t xml:space="preserve">Review what your organization has in place for PSRS policies, measures and procedures to determine whether your organization requires the revision of the current documents or development </w:t>
      </w:r>
      <w:r w:rsidRPr="00F317A6">
        <w:t xml:space="preserve">of a new policy, measure and procedure. </w:t>
      </w:r>
    </w:p>
    <w:p w14:paraId="38C1F2E1" w14:textId="77777777" w:rsidR="0094418E" w:rsidRDefault="00F12D1D" w:rsidP="0094418E">
      <w:pPr>
        <w:pStyle w:val="BulletList"/>
        <w:numPr>
          <w:ilvl w:val="0"/>
          <w:numId w:val="52"/>
        </w:numPr>
      </w:pPr>
      <w:r w:rsidRPr="00F317A6">
        <w:t xml:space="preserve">Use the guideline and sample PSRS policy, measure and procedure template to craft or modify the organization’s PSRS policy, measures and procedures. </w:t>
      </w:r>
    </w:p>
    <w:p w14:paraId="2AF2E154" w14:textId="038F8446" w:rsidR="00F12D1D" w:rsidRPr="0094418E" w:rsidRDefault="00F12D1D" w:rsidP="0094418E">
      <w:pPr>
        <w:pStyle w:val="BulletList"/>
        <w:numPr>
          <w:ilvl w:val="0"/>
          <w:numId w:val="52"/>
        </w:numPr>
      </w:pPr>
      <w:r w:rsidRPr="00F12D1D">
        <w:t xml:space="preserve">The sample PSRS policy template is designed to help in the development of organizational policies specific to employee personal safety. The template is meant to be modified and adapted to meet specific organizational needs. </w:t>
      </w:r>
    </w:p>
    <w:p w14:paraId="592047F7" w14:textId="77777777" w:rsidR="008D5996" w:rsidRDefault="008D5996">
      <w:pPr>
        <w:spacing w:before="0" w:after="160" w:line="259" w:lineRule="auto"/>
        <w:rPr>
          <w:rFonts w:ascii="Gotham Medium" w:eastAsia="Times New Roman" w:hAnsi="Gotham Medium"/>
          <w:b/>
          <w:bCs/>
          <w:color w:val="404040" w:themeColor="text1" w:themeTint="BF"/>
          <w:sz w:val="28"/>
        </w:rPr>
      </w:pPr>
      <w:r>
        <w:br w:type="page"/>
      </w:r>
    </w:p>
    <w:p w14:paraId="42BB10BB" w14:textId="693CB608" w:rsidR="00F12D1D" w:rsidRPr="00C56724" w:rsidRDefault="00F12D1D" w:rsidP="00121B41">
      <w:pPr>
        <w:pStyle w:val="Heading3"/>
      </w:pPr>
      <w:r w:rsidRPr="00C56724">
        <w:lastRenderedPageBreak/>
        <w:t>Sample P</w:t>
      </w:r>
      <w:r>
        <w:t xml:space="preserve">ersonal </w:t>
      </w:r>
      <w:r w:rsidRPr="00C56724">
        <w:t>S</w:t>
      </w:r>
      <w:r>
        <w:t xml:space="preserve">afety </w:t>
      </w:r>
      <w:r w:rsidRPr="00C56724">
        <w:t>R</w:t>
      </w:r>
      <w:r>
        <w:t xml:space="preserve">esponse </w:t>
      </w:r>
      <w:r w:rsidRPr="00C56724">
        <w:t>S</w:t>
      </w:r>
      <w:r>
        <w:t>ystem (PSRS)</w:t>
      </w:r>
      <w:r w:rsidRPr="00C56724">
        <w:t xml:space="preserve"> Policy and Procedures </w:t>
      </w:r>
    </w:p>
    <w:tbl>
      <w:tblPr>
        <w:tblStyle w:val="TableGrid1"/>
        <w:tblW w:w="1124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4A0" w:firstRow="1" w:lastRow="0" w:firstColumn="1" w:lastColumn="0" w:noHBand="0" w:noVBand="1"/>
      </w:tblPr>
      <w:tblGrid>
        <w:gridCol w:w="3116"/>
        <w:gridCol w:w="3179"/>
        <w:gridCol w:w="4950"/>
      </w:tblGrid>
      <w:tr w:rsidR="00F12D1D" w:rsidRPr="00AD0F40" w14:paraId="31937579" w14:textId="77777777" w:rsidTr="008D5996">
        <w:trPr>
          <w:trHeight w:val="857"/>
        </w:trPr>
        <w:tc>
          <w:tcPr>
            <w:tcW w:w="31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7C1A5616" w14:textId="77777777" w:rsidR="00F12D1D" w:rsidRPr="00F12D1D" w:rsidRDefault="00F12D1D" w:rsidP="00DB1820">
            <w:pPr>
              <w:rPr>
                <w:b/>
                <w:sz w:val="20"/>
              </w:rPr>
            </w:pPr>
            <w:r w:rsidRPr="00F12D1D">
              <w:rPr>
                <w:b/>
                <w:sz w:val="20"/>
              </w:rPr>
              <w:t>Policy title:</w:t>
            </w:r>
          </w:p>
          <w:p w14:paraId="003BAFBC" w14:textId="34B7774E" w:rsidR="00F12D1D" w:rsidRPr="00F12D1D" w:rsidRDefault="00F12D1D" w:rsidP="00DB1820">
            <w:pPr>
              <w:rPr>
                <w:sz w:val="20"/>
              </w:rPr>
            </w:pPr>
            <w:r w:rsidRPr="00F12D1D">
              <w:rPr>
                <w:sz w:val="20"/>
              </w:rPr>
              <w:t>Personal Safety Response System</w:t>
            </w:r>
          </w:p>
        </w:tc>
        <w:tc>
          <w:tcPr>
            <w:tcW w:w="317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0CD17EEA" w14:textId="77777777" w:rsidR="00F12D1D" w:rsidRPr="00F12D1D" w:rsidRDefault="00F12D1D" w:rsidP="00DB1820">
            <w:pPr>
              <w:rPr>
                <w:b/>
                <w:sz w:val="20"/>
              </w:rPr>
            </w:pPr>
            <w:r w:rsidRPr="00F12D1D">
              <w:rPr>
                <w:b/>
                <w:sz w:val="20"/>
              </w:rPr>
              <w:t>Policy number:</w:t>
            </w: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BDD6EE" w:themeFill="accent1" w:themeFillTint="66"/>
          </w:tcPr>
          <w:p w14:paraId="5BFE92A7" w14:textId="77777777" w:rsidR="00F12D1D" w:rsidRPr="00F12D1D" w:rsidRDefault="00F12D1D" w:rsidP="00DB1820">
            <w:pPr>
              <w:rPr>
                <w:b/>
                <w:sz w:val="20"/>
              </w:rPr>
            </w:pPr>
            <w:r w:rsidRPr="00F12D1D">
              <w:rPr>
                <w:b/>
                <w:sz w:val="20"/>
              </w:rPr>
              <w:t>Review date:</w:t>
            </w:r>
          </w:p>
          <w:p w14:paraId="504CE900" w14:textId="77777777" w:rsidR="00F12D1D" w:rsidRPr="00F12D1D" w:rsidRDefault="00F12D1D" w:rsidP="00DB1820">
            <w:pPr>
              <w:rPr>
                <w:b/>
                <w:sz w:val="20"/>
              </w:rPr>
            </w:pPr>
          </w:p>
        </w:tc>
      </w:tr>
      <w:tr w:rsidR="00F12D1D" w:rsidRPr="00AD0F40" w14:paraId="5D0DB806" w14:textId="77777777" w:rsidTr="008D5996">
        <w:tc>
          <w:tcPr>
            <w:tcW w:w="3116"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10E7FF2" w14:textId="77777777" w:rsidR="00F12D1D" w:rsidRPr="00F12D1D" w:rsidRDefault="00F12D1D" w:rsidP="00DB1820">
            <w:pPr>
              <w:rPr>
                <w:b/>
                <w:sz w:val="20"/>
              </w:rPr>
            </w:pPr>
            <w:r w:rsidRPr="00F12D1D">
              <w:rPr>
                <w:b/>
                <w:sz w:val="20"/>
              </w:rPr>
              <w:t>Revision date:</w:t>
            </w:r>
          </w:p>
          <w:p w14:paraId="244F2A5A" w14:textId="77777777" w:rsidR="00F12D1D" w:rsidRPr="00F12D1D" w:rsidRDefault="00F12D1D" w:rsidP="00DB1820">
            <w:pPr>
              <w:rPr>
                <w:b/>
                <w:sz w:val="20"/>
              </w:rPr>
            </w:pPr>
          </w:p>
          <w:p w14:paraId="0C188475" w14:textId="77777777" w:rsidR="00F12D1D" w:rsidRPr="00F12D1D" w:rsidRDefault="00F12D1D" w:rsidP="00DB1820">
            <w:pPr>
              <w:rPr>
                <w:sz w:val="20"/>
              </w:rPr>
            </w:pPr>
          </w:p>
        </w:tc>
        <w:tc>
          <w:tcPr>
            <w:tcW w:w="317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39E3F9B" w14:textId="77777777" w:rsidR="00F12D1D" w:rsidRPr="00F12D1D" w:rsidRDefault="00F12D1D" w:rsidP="00DB1820">
            <w:pPr>
              <w:rPr>
                <w:b/>
                <w:sz w:val="20"/>
              </w:rPr>
            </w:pPr>
            <w:r w:rsidRPr="00F12D1D">
              <w:rPr>
                <w:b/>
                <w:sz w:val="20"/>
              </w:rPr>
              <w:t>Approval date:</w:t>
            </w:r>
          </w:p>
          <w:p w14:paraId="08FAD6E5" w14:textId="77777777" w:rsidR="00F12D1D" w:rsidRPr="00F12D1D" w:rsidRDefault="00F12D1D" w:rsidP="00DB1820">
            <w:pPr>
              <w:rPr>
                <w:b/>
                <w:sz w:val="20"/>
              </w:rPr>
            </w:pPr>
          </w:p>
          <w:p w14:paraId="1A12C627" w14:textId="77777777" w:rsidR="00F12D1D" w:rsidRPr="00F12D1D" w:rsidRDefault="00F12D1D" w:rsidP="00DB1820">
            <w:pPr>
              <w:rPr>
                <w:sz w:val="20"/>
              </w:rPr>
            </w:pP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D4895C7" w14:textId="77777777" w:rsidR="00F12D1D" w:rsidRPr="00F12D1D" w:rsidRDefault="00F12D1D" w:rsidP="00DB1820">
            <w:pPr>
              <w:rPr>
                <w:b/>
                <w:sz w:val="20"/>
              </w:rPr>
            </w:pPr>
            <w:r w:rsidRPr="00F12D1D">
              <w:rPr>
                <w:b/>
                <w:sz w:val="20"/>
              </w:rPr>
              <w:t>Implementation date:</w:t>
            </w:r>
          </w:p>
          <w:p w14:paraId="44A6E00D" w14:textId="77777777" w:rsidR="00F12D1D" w:rsidRPr="00F12D1D" w:rsidRDefault="00F12D1D" w:rsidP="00DB1820">
            <w:pPr>
              <w:rPr>
                <w:b/>
                <w:sz w:val="20"/>
              </w:rPr>
            </w:pPr>
          </w:p>
          <w:p w14:paraId="50EE3255" w14:textId="77777777" w:rsidR="00F12D1D" w:rsidRPr="00F12D1D" w:rsidRDefault="00F12D1D" w:rsidP="00DB1820">
            <w:pPr>
              <w:rPr>
                <w:sz w:val="20"/>
              </w:rPr>
            </w:pPr>
          </w:p>
        </w:tc>
      </w:tr>
      <w:tr w:rsidR="00F12D1D" w:rsidRPr="00AD0F40" w14:paraId="71A177F6" w14:textId="77777777" w:rsidTr="008D5996">
        <w:tc>
          <w:tcPr>
            <w:tcW w:w="6295"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259B384" w14:textId="77777777" w:rsidR="00F12D1D" w:rsidRPr="00F12D1D" w:rsidRDefault="00F12D1D" w:rsidP="00DB1820">
            <w:pPr>
              <w:rPr>
                <w:b/>
                <w:sz w:val="20"/>
              </w:rPr>
            </w:pPr>
            <w:r w:rsidRPr="00F12D1D">
              <w:rPr>
                <w:b/>
                <w:sz w:val="20"/>
              </w:rPr>
              <w:t>Authorized by:</w:t>
            </w:r>
          </w:p>
          <w:p w14:paraId="7648BA06" w14:textId="77777777" w:rsidR="00F12D1D" w:rsidRPr="00F12D1D" w:rsidRDefault="00F12D1D" w:rsidP="00DB1820">
            <w:pPr>
              <w:rPr>
                <w:b/>
                <w:color w:val="000000" w:themeColor="text1"/>
                <w:sz w:val="20"/>
              </w:rPr>
            </w:pPr>
          </w:p>
          <w:p w14:paraId="5F1567BF" w14:textId="77777777" w:rsidR="00F12D1D" w:rsidRPr="00F12D1D" w:rsidRDefault="00F12D1D" w:rsidP="00DB1820">
            <w:pPr>
              <w:rPr>
                <w:b/>
                <w:color w:val="000000" w:themeColor="text1"/>
                <w:sz w:val="20"/>
              </w:rPr>
            </w:pPr>
            <w:r w:rsidRPr="00F12D1D">
              <w:rPr>
                <w:b/>
                <w:color w:val="000000" w:themeColor="text1"/>
                <w:sz w:val="20"/>
              </w:rPr>
              <w:t>JHSC Consultation Date:</w:t>
            </w:r>
          </w:p>
        </w:tc>
        <w:tc>
          <w:tcPr>
            <w:tcW w:w="495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339F60F" w14:textId="77777777" w:rsidR="00F12D1D" w:rsidRPr="00F12D1D" w:rsidRDefault="00F12D1D" w:rsidP="00DB1820">
            <w:pPr>
              <w:rPr>
                <w:b/>
                <w:sz w:val="20"/>
              </w:rPr>
            </w:pPr>
            <w:r w:rsidRPr="00F12D1D">
              <w:rPr>
                <w:b/>
                <w:sz w:val="20"/>
              </w:rPr>
              <w:t>Signature:</w:t>
            </w:r>
          </w:p>
        </w:tc>
      </w:tr>
    </w:tbl>
    <w:p w14:paraId="155C9112" w14:textId="77777777" w:rsidR="00F12D1D" w:rsidRDefault="00F12D1D" w:rsidP="00F12D1D">
      <w:pPr>
        <w:pStyle w:val="Caption"/>
      </w:pPr>
      <w:r>
        <w:t>POLICY</w:t>
      </w:r>
    </w:p>
    <w:p w14:paraId="04537454" w14:textId="77777777" w:rsidR="00F12D1D" w:rsidRDefault="00F12D1D" w:rsidP="00BD7D58">
      <w:pPr>
        <w:pStyle w:val="EmphasisKG"/>
      </w:pPr>
      <w:r w:rsidRPr="00DC677E">
        <w:t>Purpose</w:t>
      </w:r>
    </w:p>
    <w:p w14:paraId="10A266E0" w14:textId="77777777" w:rsidR="00F12D1D" w:rsidRPr="00F317A6" w:rsidRDefault="00F12D1D" w:rsidP="00F12D1D">
      <w:pPr>
        <w:rPr>
          <w:color w:val="000000" w:themeColor="text1"/>
        </w:rPr>
      </w:pPr>
      <w:r>
        <w:t xml:space="preserve">The purpose of this policy is to provide direction and guidance to all workplace parties regarding the effective use, </w:t>
      </w:r>
      <w:r w:rsidRPr="00F317A6">
        <w:rPr>
          <w:color w:val="000000" w:themeColor="text1"/>
        </w:rPr>
        <w:t>care and limitations of personal safety response systems that will:</w:t>
      </w:r>
    </w:p>
    <w:p w14:paraId="4151673B" w14:textId="77777777" w:rsidR="00F12D1D" w:rsidRPr="00F317A6" w:rsidRDefault="00F12D1D" w:rsidP="00F12D1D">
      <w:pPr>
        <w:pStyle w:val="BulletList"/>
      </w:pPr>
      <w:r w:rsidRPr="00F317A6">
        <w:t xml:space="preserve">Protect workers from harm; and </w:t>
      </w:r>
    </w:p>
    <w:p w14:paraId="6AF223B0" w14:textId="77777777" w:rsidR="00F12D1D" w:rsidRPr="00F317A6" w:rsidRDefault="00F12D1D" w:rsidP="00F12D1D">
      <w:pPr>
        <w:pStyle w:val="BulletList"/>
        <w:rPr>
          <w:strike/>
        </w:rPr>
      </w:pPr>
      <w:r w:rsidRPr="00F317A6">
        <w:t xml:space="preserve">Ensure that mechanisms and processes are in place for workers to “summon immediate assistance when violence occurs or is likely to occur” when there is a risk of or actual workplace violence. </w:t>
      </w:r>
    </w:p>
    <w:p w14:paraId="5F8B38C3" w14:textId="77777777" w:rsidR="00BD7D58" w:rsidRDefault="00BD7D58" w:rsidP="00BD7D58">
      <w:pPr>
        <w:pStyle w:val="EmphasisKG"/>
      </w:pPr>
    </w:p>
    <w:p w14:paraId="28416116" w14:textId="4467DCB7" w:rsidR="00F12D1D" w:rsidRDefault="00BD7D58" w:rsidP="00BD7D58">
      <w:pPr>
        <w:pStyle w:val="EmphasisKG"/>
      </w:pPr>
      <w:r>
        <w:t>Policy S</w:t>
      </w:r>
      <w:r w:rsidR="00F12D1D" w:rsidRPr="00DC677E">
        <w:t>tatement</w:t>
      </w:r>
    </w:p>
    <w:p w14:paraId="6F365CE9" w14:textId="77777777" w:rsidR="00F12D1D" w:rsidRPr="009B6875" w:rsidRDefault="00F12D1D" w:rsidP="00F12D1D">
      <w:pPr>
        <w:rPr>
          <w:rFonts w:asciiTheme="minorHAnsi" w:hAnsiTheme="minorHAnsi"/>
          <w:color w:val="000000" w:themeColor="text1"/>
          <w:sz w:val="20"/>
          <w:szCs w:val="20"/>
        </w:rPr>
      </w:pPr>
      <w:r w:rsidRPr="00A22DFB">
        <w:rPr>
          <w:color w:val="2E74B5" w:themeColor="accent1" w:themeShade="BF"/>
        </w:rPr>
        <w:t xml:space="preserve">&lt;Name of Organization&gt; </w:t>
      </w:r>
      <w:r>
        <w:t xml:space="preserve">understands the responsibilities to take every precaution reasonable under the circumstances </w:t>
      </w:r>
      <w:r w:rsidRPr="006000C0">
        <w:t xml:space="preserve">to protect workers, comply with the health and safety legislation </w:t>
      </w:r>
      <w:r w:rsidRPr="009B6875">
        <w:rPr>
          <w:color w:val="000000" w:themeColor="text1"/>
        </w:rPr>
        <w:t>related to workplace violence, and to provide measures and procedures for “summ</w:t>
      </w:r>
      <w:r w:rsidRPr="00F12D1D">
        <w:t xml:space="preserve">oning immediate assistance when workplace violence occurs or is likely to occur”.  </w:t>
      </w:r>
    </w:p>
    <w:p w14:paraId="2CAFB9D3" w14:textId="77777777" w:rsidR="00F12D1D" w:rsidRDefault="00F12D1D" w:rsidP="00F12D1D">
      <w:pPr>
        <w:rPr>
          <w:color w:val="000000" w:themeColor="text1"/>
        </w:rPr>
      </w:pPr>
      <w:r w:rsidRPr="00A22DFB">
        <w:rPr>
          <w:color w:val="2E74B5" w:themeColor="accent1" w:themeShade="BF"/>
        </w:rPr>
        <w:t xml:space="preserve">&lt;Name of Organization&gt; </w:t>
      </w:r>
      <w:r>
        <w:t xml:space="preserve">is committed to the development, implementation and maintenance of a sustainable personal safety response system (PSRS). This includes determining </w:t>
      </w:r>
      <w:r w:rsidRPr="009B6875">
        <w:rPr>
          <w:color w:val="000000" w:themeColor="text1"/>
        </w:rPr>
        <w:t xml:space="preserve">the appropriate </w:t>
      </w:r>
      <w:r>
        <w:rPr>
          <w:color w:val="000000" w:themeColor="text1"/>
        </w:rPr>
        <w:t xml:space="preserve">means of summoning immediate assistance when workplace violence occurs or is likely to occur, including: </w:t>
      </w:r>
    </w:p>
    <w:p w14:paraId="76096835" w14:textId="77777777" w:rsidR="00BD11E9" w:rsidRDefault="00F12D1D" w:rsidP="00F12D1D">
      <w:pPr>
        <w:pStyle w:val="BulletList"/>
      </w:pPr>
      <w:r w:rsidRPr="00F12D1D">
        <w:t xml:space="preserve">the provision of PSRS devices that meets the needs of workers based on the workplace violence risk assessment, legislative requirements and other information, and </w:t>
      </w:r>
    </w:p>
    <w:p w14:paraId="6D42A554" w14:textId="61EFAA78" w:rsidR="00F12D1D" w:rsidRPr="00F12D1D" w:rsidRDefault="00F12D1D" w:rsidP="00F12D1D">
      <w:pPr>
        <w:pStyle w:val="BulletList"/>
      </w:pPr>
      <w:proofErr w:type="gramStart"/>
      <w:r w:rsidRPr="00F12D1D">
        <w:t>establishing</w:t>
      </w:r>
      <w:proofErr w:type="gramEnd"/>
      <w:r w:rsidRPr="00F12D1D">
        <w:t xml:space="preserve"> PSRS measures, procedures and training. </w:t>
      </w:r>
    </w:p>
    <w:p w14:paraId="30CD8ADE" w14:textId="77777777" w:rsidR="00F12D1D" w:rsidRPr="00F53663" w:rsidRDefault="00F12D1D" w:rsidP="00BD11E9">
      <w:bookmarkStart w:id="3" w:name="_GoBack"/>
      <w:bookmarkEnd w:id="3"/>
      <w:r w:rsidRPr="00F53663">
        <w:t xml:space="preserve">PSRS training will be provided to all workers before using the devices and on regular intervals thereafter, to new management and workers at orientation, and refreshers will be </w:t>
      </w:r>
      <w:r w:rsidRPr="00F53663">
        <w:lastRenderedPageBreak/>
        <w:t xml:space="preserve">provided on an ongoing basis. </w:t>
      </w:r>
      <w:r w:rsidRPr="00A22DFB">
        <w:rPr>
          <w:color w:val="2E74B5" w:themeColor="accent1" w:themeShade="BF"/>
        </w:rPr>
        <w:t xml:space="preserve">&lt;Name of Organization&gt; </w:t>
      </w:r>
      <w:r w:rsidRPr="00F53663">
        <w:t xml:space="preserve">is also committed to annual evaluation of the PSRS in consultation with stakeholders including the JHSC and/or HSR. Approved quality improvements will be implemented and communicated to workplace parties. All workplace parties are required to follow the PSRS policy, measures and procedures. </w:t>
      </w:r>
    </w:p>
    <w:p w14:paraId="58552A28" w14:textId="77777777" w:rsidR="00F12D1D" w:rsidRDefault="00F12D1D" w:rsidP="00F12D1D">
      <w:pPr>
        <w:pStyle w:val="ListParagraph"/>
        <w:spacing w:after="0"/>
        <w:ind w:left="0"/>
        <w:contextualSpacing w:val="0"/>
        <w:rPr>
          <w:rFonts w:ascii="Calibri" w:hAnsi="Calibri" w:cs="Arial"/>
          <w:b/>
        </w:rPr>
      </w:pPr>
    </w:p>
    <w:p w14:paraId="563F339F" w14:textId="77777777" w:rsidR="00F12D1D" w:rsidRDefault="00F12D1D" w:rsidP="00BD7D58">
      <w:pPr>
        <w:pStyle w:val="EmphasisKG"/>
      </w:pPr>
      <w:r w:rsidRPr="007313F3">
        <w:t>Scope</w:t>
      </w:r>
    </w:p>
    <w:p w14:paraId="51AC349A" w14:textId="77777777" w:rsidR="00F12D1D" w:rsidRPr="009B6875" w:rsidRDefault="00F12D1D" w:rsidP="00F12D1D">
      <w:pPr>
        <w:rPr>
          <w:color w:val="000000" w:themeColor="text1"/>
        </w:rPr>
      </w:pPr>
      <w:r>
        <w:t xml:space="preserve">This policy applies to everyone in the organization that are likely to be exposed to workplace violence or other emergency situations, and need to summon immediate </w:t>
      </w:r>
      <w:r w:rsidRPr="009B6875">
        <w:rPr>
          <w:color w:val="000000" w:themeColor="text1"/>
        </w:rPr>
        <w:t>assistance when violence occurs or is likely to occur.</w:t>
      </w:r>
    </w:p>
    <w:p w14:paraId="566AC99E" w14:textId="77777777" w:rsidR="00F12D1D" w:rsidRDefault="00F12D1D" w:rsidP="00F12D1D">
      <w:pPr>
        <w:pStyle w:val="ListParagraph"/>
        <w:spacing w:after="0"/>
        <w:ind w:left="0"/>
        <w:contextualSpacing w:val="0"/>
        <w:rPr>
          <w:rFonts w:ascii="Calibri" w:hAnsi="Calibri" w:cs="Arial"/>
          <w:b/>
        </w:rPr>
      </w:pPr>
    </w:p>
    <w:p w14:paraId="59C58BC9" w14:textId="77777777" w:rsidR="00F12D1D" w:rsidRPr="00061055" w:rsidRDefault="00F12D1D" w:rsidP="00BD7D58">
      <w:pPr>
        <w:pStyle w:val="EmphasisKG"/>
      </w:pPr>
      <w:r w:rsidRPr="007313F3">
        <w:t>Goals</w:t>
      </w:r>
    </w:p>
    <w:p w14:paraId="6755366C" w14:textId="77777777" w:rsidR="00F12D1D" w:rsidRPr="00F12D1D" w:rsidRDefault="00F12D1D" w:rsidP="00F12D1D">
      <w:pPr>
        <w:rPr>
          <w:i/>
        </w:rPr>
      </w:pPr>
      <w:r w:rsidRPr="00F12D1D">
        <w:rPr>
          <w:i/>
        </w:rPr>
        <w:t>The following provides a few examples of goals:</w:t>
      </w:r>
    </w:p>
    <w:p w14:paraId="1C634B4A" w14:textId="77777777" w:rsidR="00F12D1D" w:rsidRDefault="00F12D1D" w:rsidP="00F12D1D">
      <w:pPr>
        <w:pStyle w:val="BulletList"/>
        <w:rPr>
          <w:rFonts w:cs="Arial"/>
        </w:rPr>
      </w:pPr>
      <w:r>
        <w:t>To ensure all workplace parties know and understand their PSRS roles and responsibilities</w:t>
      </w:r>
    </w:p>
    <w:p w14:paraId="284C040A" w14:textId="77777777" w:rsidR="00F12D1D" w:rsidRPr="00584650" w:rsidRDefault="00F12D1D" w:rsidP="00F12D1D">
      <w:pPr>
        <w:pStyle w:val="BulletList"/>
        <w:rPr>
          <w:rFonts w:cs="Arial"/>
        </w:rPr>
      </w:pPr>
      <w:r>
        <w:t>To ensure workers can summon</w:t>
      </w:r>
      <w:r w:rsidRPr="000A7C75">
        <w:t xml:space="preserve"> immediate assistance </w:t>
      </w:r>
      <w:r>
        <w:t xml:space="preserve">when </w:t>
      </w:r>
      <w:r w:rsidRPr="000A7C75">
        <w:t>workplace violence occurs or is likely to occur</w:t>
      </w:r>
    </w:p>
    <w:p w14:paraId="0743C948" w14:textId="77777777" w:rsidR="00F12D1D" w:rsidRPr="009B6875" w:rsidRDefault="00F12D1D" w:rsidP="00F12D1D">
      <w:pPr>
        <w:pStyle w:val="BulletList"/>
        <w:rPr>
          <w:rFonts w:cs="Arial"/>
          <w:color w:val="000000" w:themeColor="text1"/>
        </w:rPr>
      </w:pPr>
      <w:r>
        <w:rPr>
          <w:rFonts w:cs="Arial"/>
        </w:rPr>
        <w:t xml:space="preserve">To optimize emergency response and prevent workplace </w:t>
      </w:r>
      <w:r w:rsidRPr="009B6875">
        <w:rPr>
          <w:rFonts w:cs="Arial"/>
          <w:color w:val="000000" w:themeColor="text1"/>
        </w:rPr>
        <w:t>injuries/illness e.g., response time</w:t>
      </w:r>
    </w:p>
    <w:p w14:paraId="4E8D73DF" w14:textId="77777777" w:rsidR="00F12D1D" w:rsidRPr="00212F94" w:rsidRDefault="00F12D1D" w:rsidP="00F12D1D">
      <w:pPr>
        <w:pStyle w:val="BulletList"/>
        <w:rPr>
          <w:rFonts w:ascii="Calibri" w:hAnsi="Calibri" w:cs="Arial"/>
        </w:rPr>
      </w:pPr>
      <w:r w:rsidRPr="00212F94">
        <w:rPr>
          <w:rFonts w:cs="Arial"/>
          <w:color w:val="000000" w:themeColor="text1"/>
        </w:rPr>
        <w:t>To comply with legislative requirements, and adopt evidence-based and best practices to summon immediate assi</w:t>
      </w:r>
      <w:r w:rsidRPr="00296B60">
        <w:rPr>
          <w:rFonts w:cs="Arial"/>
          <w:color w:val="000000" w:themeColor="text1"/>
        </w:rPr>
        <w:t>stance where workplace violence occurs</w:t>
      </w:r>
      <w:r w:rsidRPr="000A32BE">
        <w:rPr>
          <w:rFonts w:cs="Arial"/>
          <w:color w:val="000000" w:themeColor="text1"/>
        </w:rPr>
        <w:t xml:space="preserve"> </w:t>
      </w:r>
      <w:r w:rsidRPr="000A32BE">
        <w:rPr>
          <w:rFonts w:cs="Arial"/>
        </w:rPr>
        <w:t>or is</w:t>
      </w:r>
      <w:r w:rsidRPr="000A32BE">
        <w:rPr>
          <w:rFonts w:cs="Arial"/>
          <w:color w:val="FF0000"/>
        </w:rPr>
        <w:t xml:space="preserve"> </w:t>
      </w:r>
      <w:r w:rsidRPr="000A32BE">
        <w:rPr>
          <w:rFonts w:cs="Arial"/>
        </w:rPr>
        <w:t xml:space="preserve">likely to occur </w:t>
      </w:r>
    </w:p>
    <w:p w14:paraId="6D0CFE72" w14:textId="77777777" w:rsidR="00F12D1D" w:rsidRDefault="00F12D1D" w:rsidP="00012FC7">
      <w:pPr>
        <w:pStyle w:val="SectionGoal"/>
      </w:pPr>
    </w:p>
    <w:p w14:paraId="23A30C01" w14:textId="77777777" w:rsidR="00F12D1D" w:rsidRDefault="00F12D1D" w:rsidP="00BD7D58">
      <w:pPr>
        <w:pStyle w:val="EmphasisKG"/>
      </w:pPr>
      <w:r>
        <w:t xml:space="preserve">Objectives </w:t>
      </w:r>
    </w:p>
    <w:p w14:paraId="41103B9C" w14:textId="74D499A2" w:rsidR="00F12D1D" w:rsidRDefault="00F12D1D" w:rsidP="00F12D1D">
      <w:pPr>
        <w:pStyle w:val="BulletList"/>
      </w:pPr>
      <w:r>
        <w:t xml:space="preserve">Appoint and maintain a PSRS </w:t>
      </w:r>
      <w:r w:rsidR="004D2033">
        <w:t>l</w:t>
      </w:r>
      <w:r>
        <w:t xml:space="preserve">ead and PSRS committee to provide oversight of PSRS </w:t>
      </w:r>
    </w:p>
    <w:p w14:paraId="26CBA0D2" w14:textId="77777777" w:rsidR="00F12D1D" w:rsidRPr="009B6875" w:rsidRDefault="00F12D1D" w:rsidP="00F12D1D">
      <w:pPr>
        <w:pStyle w:val="BulletList"/>
        <w:rPr>
          <w:color w:val="000000" w:themeColor="text1"/>
        </w:rPr>
      </w:pPr>
      <w:r w:rsidRPr="00CB0588">
        <w:t xml:space="preserve">Conduct </w:t>
      </w:r>
      <w:r>
        <w:t xml:space="preserve">and/or regularly review a </w:t>
      </w:r>
      <w:r w:rsidRPr="00CB0588">
        <w:t xml:space="preserve">PSRS </w:t>
      </w:r>
      <w:r>
        <w:t xml:space="preserve">needs assessments considering the workplace violence risk assessment findings, </w:t>
      </w:r>
      <w:r w:rsidRPr="009B6875">
        <w:rPr>
          <w:color w:val="000000" w:themeColor="text1"/>
        </w:rPr>
        <w:t xml:space="preserve">legislated requirements, needs of workers and select appropriated devices </w:t>
      </w:r>
      <w:r>
        <w:rPr>
          <w:color w:val="000000" w:themeColor="text1"/>
        </w:rPr>
        <w:t>as necessary</w:t>
      </w:r>
    </w:p>
    <w:p w14:paraId="6CE56743" w14:textId="77777777" w:rsidR="00F12D1D" w:rsidRPr="009B6875" w:rsidRDefault="00F12D1D" w:rsidP="00F12D1D">
      <w:pPr>
        <w:pStyle w:val="BulletList"/>
        <w:rPr>
          <w:color w:val="000000" w:themeColor="text1"/>
        </w:rPr>
      </w:pPr>
      <w:r w:rsidRPr="009B6875">
        <w:rPr>
          <w:color w:val="000000" w:themeColor="text1"/>
        </w:rPr>
        <w:t xml:space="preserve">Develop, implement and maintain written PSRS policy, measures and procedures </w:t>
      </w:r>
    </w:p>
    <w:p w14:paraId="37B7606A" w14:textId="77777777" w:rsidR="00F12D1D" w:rsidRPr="009B6875" w:rsidRDefault="00F12D1D" w:rsidP="00F12D1D">
      <w:pPr>
        <w:pStyle w:val="BulletList"/>
        <w:rPr>
          <w:color w:val="000000" w:themeColor="text1"/>
        </w:rPr>
      </w:pPr>
      <w:r w:rsidRPr="009B6875">
        <w:rPr>
          <w:color w:val="000000" w:themeColor="text1"/>
        </w:rPr>
        <w:t>Develop, implement and maintain a PSRS training program for all existing and newly hired staff</w:t>
      </w:r>
    </w:p>
    <w:p w14:paraId="10FA8BB7" w14:textId="77777777" w:rsidR="00F12D1D" w:rsidRPr="009B6875" w:rsidRDefault="00F12D1D" w:rsidP="00F12D1D">
      <w:pPr>
        <w:pStyle w:val="BulletList"/>
        <w:rPr>
          <w:color w:val="000000" w:themeColor="text1"/>
        </w:rPr>
      </w:pPr>
      <w:r w:rsidRPr="009B6875">
        <w:rPr>
          <w:color w:val="000000" w:themeColor="text1"/>
        </w:rPr>
        <w:t xml:space="preserve">Cross reference PSRS into related policies, measures and/or programs </w:t>
      </w:r>
    </w:p>
    <w:p w14:paraId="76CEB0B6" w14:textId="77777777" w:rsidR="00F12D1D" w:rsidRPr="009B6875" w:rsidRDefault="00F12D1D" w:rsidP="00F12D1D">
      <w:pPr>
        <w:pStyle w:val="BulletList"/>
        <w:rPr>
          <w:color w:val="000000" w:themeColor="text1"/>
        </w:rPr>
      </w:pPr>
      <w:r w:rsidRPr="009B6875">
        <w:rPr>
          <w:color w:val="000000" w:themeColor="text1"/>
        </w:rPr>
        <w:t xml:space="preserve">Ensure ongoing PSRS communications to workplace parties as needed </w:t>
      </w:r>
    </w:p>
    <w:p w14:paraId="725E3006" w14:textId="77777777" w:rsidR="00F12D1D" w:rsidRDefault="00F12D1D" w:rsidP="00F12D1D">
      <w:pPr>
        <w:pStyle w:val="BulletList"/>
      </w:pPr>
      <w:r w:rsidRPr="009B6875">
        <w:rPr>
          <w:color w:val="000000" w:themeColor="text1"/>
        </w:rPr>
        <w:t xml:space="preserve">Develop PSRS indicators and evaluate, review and revise the PSRS at least annually in consultation </w:t>
      </w:r>
      <w:r>
        <w:t xml:space="preserve">with JHSC/HSSR and stakeholders, and provide recommendations to management for quality improvement. </w:t>
      </w:r>
    </w:p>
    <w:p w14:paraId="1A223C46" w14:textId="77777777" w:rsidR="00012FC7" w:rsidRDefault="00012FC7">
      <w:pPr>
        <w:spacing w:before="0" w:after="160" w:line="259" w:lineRule="auto"/>
        <w:rPr>
          <w:rFonts w:ascii="Gotham Bold" w:hAnsi="Gotham Bold"/>
          <w:b/>
          <w:color w:val="7F7F7F" w:themeColor="text1" w:themeTint="80"/>
        </w:rPr>
      </w:pPr>
      <w:r>
        <w:lastRenderedPageBreak/>
        <w:br w:type="page"/>
      </w:r>
    </w:p>
    <w:p w14:paraId="21FDDE64" w14:textId="44A57264" w:rsidR="00F12D1D" w:rsidRDefault="00F12D1D" w:rsidP="00BD7D58">
      <w:pPr>
        <w:pStyle w:val="EmphasisKG"/>
      </w:pPr>
      <w:r w:rsidRPr="00DC677E">
        <w:lastRenderedPageBreak/>
        <w:t>Definitions</w:t>
      </w:r>
    </w:p>
    <w:p w14:paraId="4F25B4BE" w14:textId="511F84DA" w:rsidR="00F12D1D" w:rsidRPr="00061055" w:rsidRDefault="00BD7D58" w:rsidP="00012FC7">
      <w:pPr>
        <w:pStyle w:val="SectionGoal"/>
      </w:pPr>
      <w:r>
        <w:t>PSRS:</w:t>
      </w:r>
    </w:p>
    <w:p w14:paraId="5FFB038E" w14:textId="77777777" w:rsidR="00F12D1D" w:rsidRPr="003437FE" w:rsidRDefault="00F12D1D" w:rsidP="00F12D1D">
      <w:pPr>
        <w:pStyle w:val="NoSpacing"/>
        <w:rPr>
          <w:i/>
        </w:rPr>
      </w:pPr>
      <w:r w:rsidRPr="003437FE">
        <w:rPr>
          <w:i/>
        </w:rPr>
        <w:t xml:space="preserve">A means or method of communication and actions to manage an emergency such as a workplace violence occurrence or incident. It includes </w:t>
      </w:r>
      <w:r w:rsidRPr="003437FE">
        <w:rPr>
          <w:i/>
          <w:u w:val="single"/>
        </w:rPr>
        <w:t>measures such as PSRS devices</w:t>
      </w:r>
      <w:r w:rsidRPr="003437FE">
        <w:rPr>
          <w:i/>
        </w:rPr>
        <w:t xml:space="preserve">, and </w:t>
      </w:r>
      <w:r w:rsidRPr="003437FE">
        <w:rPr>
          <w:i/>
          <w:u w:val="single"/>
        </w:rPr>
        <w:t>procedural best practices or steps</w:t>
      </w:r>
      <w:r w:rsidRPr="003437FE">
        <w:rPr>
          <w:i/>
        </w:rPr>
        <w:t xml:space="preserve"> that operate together to help protect a worker(s) from physical and/or psychological harm. </w:t>
      </w:r>
    </w:p>
    <w:p w14:paraId="714E03EC" w14:textId="77777777" w:rsidR="00F12D1D" w:rsidRDefault="00F12D1D" w:rsidP="00012FC7">
      <w:pPr>
        <w:pStyle w:val="SectionGoal"/>
      </w:pPr>
      <w:r>
        <w:t xml:space="preserve">A PSRS device: </w:t>
      </w:r>
    </w:p>
    <w:p w14:paraId="74333680" w14:textId="77777777" w:rsidR="00F12D1D" w:rsidRPr="00812913" w:rsidRDefault="00F12D1D" w:rsidP="00F12D1D">
      <w:pPr>
        <w:pStyle w:val="NoSpacing"/>
        <w:rPr>
          <w:i/>
          <w:color w:val="000000" w:themeColor="text1"/>
        </w:rPr>
      </w:pPr>
      <w:r w:rsidRPr="00812913">
        <w:rPr>
          <w:i/>
        </w:rPr>
        <w:t>An</w:t>
      </w:r>
      <w:r w:rsidRPr="00812913">
        <w:t xml:space="preserve"> e</w:t>
      </w:r>
      <w:r w:rsidRPr="00812913">
        <w:rPr>
          <w:i/>
          <w:color w:val="000000" w:themeColor="text1"/>
        </w:rPr>
        <w:t>quipment (measure) that can be used</w:t>
      </w:r>
      <w:r>
        <w:rPr>
          <w:i/>
          <w:color w:val="000000" w:themeColor="text1"/>
        </w:rPr>
        <w:t xml:space="preserve"> </w:t>
      </w:r>
      <w:r w:rsidRPr="00812913">
        <w:rPr>
          <w:i/>
          <w:color w:val="000000" w:themeColor="text1"/>
        </w:rPr>
        <w:t xml:space="preserve">to summon immediate </w:t>
      </w:r>
      <w:r w:rsidRPr="00812913">
        <w:rPr>
          <w:rFonts w:ascii="Calibri" w:hAnsi="Calibri"/>
          <w:color w:val="000000" w:themeColor="text1"/>
        </w:rPr>
        <w:t xml:space="preserve">assistance </w:t>
      </w:r>
      <w:r w:rsidRPr="00812913">
        <w:rPr>
          <w:rFonts w:ascii="Calibri" w:hAnsi="Calibri" w:cs="Arial"/>
          <w:color w:val="000000" w:themeColor="text1"/>
        </w:rPr>
        <w:t xml:space="preserve">when violence occurs or is likely </w:t>
      </w:r>
      <w:r w:rsidRPr="00812913">
        <w:rPr>
          <w:rFonts w:ascii="Calibri" w:hAnsi="Calibri" w:cs="Arial"/>
          <w:i/>
          <w:color w:val="000000" w:themeColor="text1"/>
        </w:rPr>
        <w:t>to occur</w:t>
      </w:r>
      <w:r>
        <w:rPr>
          <w:rFonts w:ascii="Calibri" w:hAnsi="Calibri" w:cs="Arial"/>
          <w:i/>
          <w:color w:val="000000" w:themeColor="text1"/>
        </w:rPr>
        <w:t>,</w:t>
      </w:r>
      <w:r>
        <w:rPr>
          <w:i/>
          <w:color w:val="000000" w:themeColor="text1"/>
        </w:rPr>
        <w:t xml:space="preserve"> or when </w:t>
      </w:r>
      <w:r w:rsidRPr="00812913">
        <w:rPr>
          <w:i/>
          <w:color w:val="000000" w:themeColor="text1"/>
        </w:rPr>
        <w:t>other emergencies</w:t>
      </w:r>
      <w:r>
        <w:rPr>
          <w:i/>
          <w:color w:val="000000" w:themeColor="text1"/>
        </w:rPr>
        <w:t xml:space="preserve"> occur</w:t>
      </w:r>
      <w:r w:rsidRPr="00812913">
        <w:rPr>
          <w:i/>
          <w:color w:val="000000" w:themeColor="text1"/>
        </w:rPr>
        <w:t xml:space="preserve"> that threatens a worker’s health and safety.</w:t>
      </w:r>
    </w:p>
    <w:p w14:paraId="6BBED145" w14:textId="77777777" w:rsidR="00F12D1D" w:rsidRPr="003437FE" w:rsidRDefault="00F12D1D" w:rsidP="00F12D1D">
      <w:pPr>
        <w:pStyle w:val="NoSpacing"/>
      </w:pPr>
    </w:p>
    <w:p w14:paraId="126F3F2D" w14:textId="606E38B6" w:rsidR="00F12D1D" w:rsidRDefault="00F12D1D" w:rsidP="00BD7D58">
      <w:pPr>
        <w:pStyle w:val="EmphasisKG"/>
      </w:pPr>
      <w:r w:rsidRPr="00DC677E">
        <w:t xml:space="preserve">Roles and </w:t>
      </w:r>
      <w:r w:rsidR="00BD7D58">
        <w:t>R</w:t>
      </w:r>
      <w:r w:rsidRPr="00DC677E">
        <w:t>esponsibilities</w:t>
      </w:r>
    </w:p>
    <w:p w14:paraId="7261D75A" w14:textId="77777777" w:rsidR="00F12D1D" w:rsidRPr="00A10A22" w:rsidRDefault="00F12D1D" w:rsidP="00012FC7">
      <w:pPr>
        <w:pStyle w:val="SectionGoal"/>
      </w:pPr>
      <w:r w:rsidRPr="00A10A22">
        <w:t xml:space="preserve">Board of Directors </w:t>
      </w:r>
    </w:p>
    <w:p w14:paraId="5555E937" w14:textId="77777777" w:rsidR="00F12D1D" w:rsidRPr="00A10A22" w:rsidRDefault="00F12D1D" w:rsidP="00BD7D58">
      <w:pPr>
        <w:pStyle w:val="BulletList"/>
      </w:pPr>
      <w:r w:rsidRPr="00A10A22">
        <w:t xml:space="preserve">Take all reasonable care to ensure that  the corporation complies: </w:t>
      </w:r>
    </w:p>
    <w:p w14:paraId="5BE0C67C" w14:textId="77777777" w:rsidR="00F12D1D" w:rsidRPr="00A10A22" w:rsidRDefault="00F12D1D" w:rsidP="00BD7D58">
      <w:pPr>
        <w:pStyle w:val="BulletList"/>
        <w:numPr>
          <w:ilvl w:val="1"/>
          <w:numId w:val="5"/>
        </w:numPr>
      </w:pPr>
      <w:r w:rsidRPr="00A10A22">
        <w:t>with the occupational health and safety act and regulations</w:t>
      </w:r>
    </w:p>
    <w:p w14:paraId="592B6547" w14:textId="77777777" w:rsidR="00F12D1D" w:rsidRPr="00A10A22" w:rsidRDefault="00F12D1D" w:rsidP="00BD7D58">
      <w:pPr>
        <w:pStyle w:val="BulletList"/>
        <w:numPr>
          <w:ilvl w:val="1"/>
          <w:numId w:val="5"/>
        </w:numPr>
      </w:pPr>
      <w:r w:rsidRPr="00A10A22">
        <w:t>with any orders and requirement from the Ministry of Labour inspectors, Directors and Minister</w:t>
      </w:r>
      <w:r>
        <w:t>.</w:t>
      </w:r>
    </w:p>
    <w:p w14:paraId="70D933A6" w14:textId="77777777" w:rsidR="00F12D1D" w:rsidRPr="00A10A22" w:rsidRDefault="00F12D1D" w:rsidP="00012FC7">
      <w:pPr>
        <w:pStyle w:val="SectionGoal"/>
      </w:pPr>
      <w:r w:rsidRPr="00A10A22">
        <w:t xml:space="preserve">Employer </w:t>
      </w:r>
    </w:p>
    <w:p w14:paraId="579F65DC" w14:textId="77777777" w:rsidR="00F12D1D" w:rsidRDefault="00F12D1D" w:rsidP="00BD7D58">
      <w:pPr>
        <w:pStyle w:val="BulletList"/>
      </w:pPr>
      <w:r>
        <w:t>Appoint a PSRS lead and/or PSRS administrator, and multi-disciplinary committee or working group to oversee PSRS development, implementation and evaluation</w:t>
      </w:r>
    </w:p>
    <w:p w14:paraId="19137AD2" w14:textId="77777777" w:rsidR="00F12D1D" w:rsidRDefault="00F12D1D" w:rsidP="00BD7D58">
      <w:pPr>
        <w:pStyle w:val="BulletList"/>
      </w:pPr>
      <w:r>
        <w:t xml:space="preserve">Provide fiscal and human resources to support PSRS, including training and equipment. </w:t>
      </w:r>
    </w:p>
    <w:p w14:paraId="1B5B9239" w14:textId="77777777" w:rsidR="00F12D1D" w:rsidRDefault="00F12D1D" w:rsidP="00BD7D58">
      <w:pPr>
        <w:pStyle w:val="BulletList"/>
      </w:pPr>
      <w:r>
        <w:t xml:space="preserve">Ensure the development, implementation, maintenance and evaluation of PSRS, in consultation with the JHSC/HSR and stakeholders. </w:t>
      </w:r>
    </w:p>
    <w:p w14:paraId="23055692" w14:textId="6CAD0406" w:rsidR="00F12D1D" w:rsidRPr="00BD7D58" w:rsidRDefault="00F12D1D" w:rsidP="00BD7D58">
      <w:pPr>
        <w:pStyle w:val="BulletList"/>
      </w:pPr>
      <w:r w:rsidRPr="00BD7D58">
        <w:t xml:space="preserve">Ensure a workplace-violence risk and PSRS needs assessment is conducted that identifies risks and PSRS needs. (Here is a link to the </w:t>
      </w:r>
      <w:hyperlink r:id="rId10" w:history="1">
        <w:r w:rsidRPr="00BD7D58">
          <w:rPr>
            <w:rStyle w:val="Hyperlink"/>
          </w:rPr>
          <w:t>PSHSA Workplace Violence Risk Assessment</w:t>
        </w:r>
      </w:hyperlink>
      <w:r w:rsidRPr="00BD7D58">
        <w:t xml:space="preserve"> toolkit.)</w:t>
      </w:r>
    </w:p>
    <w:p w14:paraId="1ED6EBEB" w14:textId="77777777" w:rsidR="00F12D1D" w:rsidRDefault="00F12D1D" w:rsidP="00BD7D58">
      <w:pPr>
        <w:pStyle w:val="BulletList"/>
      </w:pPr>
      <w:r>
        <w:t>Advise the JHSC and/or HSR of workplace-violence risk assessments and findings, including risks needing PSRS.</w:t>
      </w:r>
    </w:p>
    <w:p w14:paraId="362557C9" w14:textId="77777777" w:rsidR="00F12D1D" w:rsidRPr="003437FE" w:rsidRDefault="00F12D1D" w:rsidP="00BD7D58">
      <w:pPr>
        <w:pStyle w:val="BulletList"/>
        <w:rPr>
          <w:color w:val="000000" w:themeColor="text1"/>
        </w:rPr>
      </w:pPr>
      <w:r>
        <w:t>Provide any OHS PSRS reports to the JHSC</w:t>
      </w:r>
      <w:r>
        <w:rPr>
          <w:color w:val="FF0000"/>
        </w:rPr>
        <w:t xml:space="preserve"> </w:t>
      </w:r>
      <w:r w:rsidRPr="003437FE">
        <w:rPr>
          <w:color w:val="000000" w:themeColor="text1"/>
        </w:rPr>
        <w:t xml:space="preserve">and/or HSR. </w:t>
      </w:r>
    </w:p>
    <w:p w14:paraId="51A58373" w14:textId="77777777" w:rsidR="00F12D1D" w:rsidRPr="003437FE" w:rsidRDefault="00F12D1D" w:rsidP="00BD7D58">
      <w:pPr>
        <w:pStyle w:val="BulletList"/>
        <w:rPr>
          <w:color w:val="000000" w:themeColor="text1"/>
        </w:rPr>
      </w:pPr>
      <w:r w:rsidRPr="003437FE">
        <w:rPr>
          <w:color w:val="000000" w:themeColor="text1"/>
        </w:rPr>
        <w:t xml:space="preserve">Approve, review and enforce the PSRS standards e.g., policy, measures and procedures.  </w:t>
      </w:r>
    </w:p>
    <w:p w14:paraId="55B0ACEA" w14:textId="77777777" w:rsidR="00F12D1D" w:rsidRPr="003437FE" w:rsidRDefault="00F12D1D" w:rsidP="00BD7D58">
      <w:pPr>
        <w:pStyle w:val="BulletList"/>
        <w:rPr>
          <w:color w:val="000000" w:themeColor="text1"/>
        </w:rPr>
      </w:pPr>
      <w:r w:rsidRPr="003437FE">
        <w:rPr>
          <w:color w:val="000000" w:themeColor="text1"/>
        </w:rPr>
        <w:t xml:space="preserve">Ensure the review and if required revision of PSRS measures and procedures occurs at least once a year.  </w:t>
      </w:r>
    </w:p>
    <w:p w14:paraId="75E67A8D" w14:textId="77777777" w:rsidR="00F12D1D" w:rsidRPr="003437FE" w:rsidRDefault="00F12D1D" w:rsidP="00BD7D58">
      <w:pPr>
        <w:pStyle w:val="BulletList"/>
        <w:rPr>
          <w:color w:val="000000" w:themeColor="text1"/>
        </w:rPr>
      </w:pPr>
      <w:r w:rsidRPr="003437FE">
        <w:rPr>
          <w:color w:val="000000" w:themeColor="text1"/>
        </w:rPr>
        <w:t xml:space="preserve">Where the PSRS requires revision, consult with the JHSC or HSR and consider their recommendations when developing, establishing and putting into effect the revised measures and procedures. </w:t>
      </w:r>
    </w:p>
    <w:p w14:paraId="25F8627E" w14:textId="77777777" w:rsidR="00F12D1D" w:rsidRPr="003437FE" w:rsidRDefault="00F12D1D" w:rsidP="00BD7D58">
      <w:pPr>
        <w:pStyle w:val="BulletList"/>
        <w:rPr>
          <w:color w:val="000000" w:themeColor="text1"/>
        </w:rPr>
      </w:pPr>
      <w:r w:rsidRPr="003437FE">
        <w:rPr>
          <w:color w:val="000000" w:themeColor="text1"/>
        </w:rPr>
        <w:t xml:space="preserve">Consult the JHSC and/or HSR on PSRS training as per healthcare regulations on training and educational programs. </w:t>
      </w:r>
    </w:p>
    <w:p w14:paraId="44E74B92" w14:textId="77777777" w:rsidR="00F12D1D" w:rsidRPr="003437FE" w:rsidRDefault="00F12D1D" w:rsidP="00BD7D58">
      <w:pPr>
        <w:pStyle w:val="BulletList"/>
        <w:rPr>
          <w:color w:val="000000" w:themeColor="text1"/>
        </w:rPr>
      </w:pPr>
      <w:r w:rsidRPr="003437FE">
        <w:rPr>
          <w:color w:val="000000" w:themeColor="text1"/>
        </w:rPr>
        <w:lastRenderedPageBreak/>
        <w:t xml:space="preserve">Take every precaution reasonable in the circumstances to protect workers. </w:t>
      </w:r>
    </w:p>
    <w:p w14:paraId="784B0B09" w14:textId="77777777" w:rsidR="00F12D1D" w:rsidRPr="003437FE" w:rsidRDefault="00F12D1D" w:rsidP="00BD7D58">
      <w:pPr>
        <w:pStyle w:val="BulletList"/>
        <w:rPr>
          <w:color w:val="000000" w:themeColor="text1"/>
        </w:rPr>
      </w:pPr>
      <w:r w:rsidRPr="003437FE">
        <w:rPr>
          <w:color w:val="000000" w:themeColor="text1"/>
        </w:rPr>
        <w:t>Respond to any JHSC recommendations as per the OHSA</w:t>
      </w:r>
    </w:p>
    <w:p w14:paraId="5CB1E686" w14:textId="77777777" w:rsidR="00A2402E" w:rsidRDefault="00F12D1D" w:rsidP="00012FC7">
      <w:pPr>
        <w:pStyle w:val="SectionGoal"/>
      </w:pPr>
      <w:r>
        <w:t xml:space="preserve"> </w:t>
      </w:r>
    </w:p>
    <w:p w14:paraId="1C099493" w14:textId="2FE582D0" w:rsidR="00F12D1D" w:rsidRDefault="00F12D1D" w:rsidP="00012FC7">
      <w:pPr>
        <w:pStyle w:val="SectionGoal"/>
      </w:pPr>
      <w:r>
        <w:t xml:space="preserve">Supervisor </w:t>
      </w:r>
    </w:p>
    <w:p w14:paraId="36958360" w14:textId="77777777" w:rsidR="00F12D1D" w:rsidRDefault="00F12D1D" w:rsidP="00BD7D58">
      <w:pPr>
        <w:pStyle w:val="BulletList"/>
      </w:pPr>
      <w:r>
        <w:t xml:space="preserve">Participate in workplace violence risk assessment and PSRS needs assessment as required to identify PSRS needs in the areas under your authority. </w:t>
      </w:r>
    </w:p>
    <w:p w14:paraId="20DDC7A7" w14:textId="77777777" w:rsidR="00F12D1D" w:rsidRPr="003437FE" w:rsidRDefault="00F12D1D" w:rsidP="00BD7D58">
      <w:pPr>
        <w:pStyle w:val="BulletList"/>
        <w:rPr>
          <w:color w:val="000000" w:themeColor="text1"/>
        </w:rPr>
      </w:pPr>
      <w:r>
        <w:t xml:space="preserve">Be </w:t>
      </w:r>
      <w:r w:rsidRPr="003437FE">
        <w:rPr>
          <w:color w:val="000000" w:themeColor="text1"/>
        </w:rPr>
        <w:t xml:space="preserve">familiar with applicable H&amp;S legislation. </w:t>
      </w:r>
    </w:p>
    <w:p w14:paraId="774119F9" w14:textId="77777777" w:rsidR="00F12D1D" w:rsidRPr="003437FE" w:rsidRDefault="00F12D1D" w:rsidP="00BD7D58">
      <w:pPr>
        <w:pStyle w:val="BulletList"/>
        <w:rPr>
          <w:color w:val="000000" w:themeColor="text1"/>
        </w:rPr>
      </w:pPr>
      <w:r w:rsidRPr="003437FE">
        <w:rPr>
          <w:color w:val="000000" w:themeColor="text1"/>
        </w:rPr>
        <w:t xml:space="preserve">Ensure workers that require PSRS devices have and use them appropriately. </w:t>
      </w:r>
    </w:p>
    <w:p w14:paraId="178E4A2A" w14:textId="77777777" w:rsidR="00F12D1D" w:rsidRPr="003437FE" w:rsidRDefault="00F12D1D" w:rsidP="00BD7D58">
      <w:pPr>
        <w:pStyle w:val="BulletList"/>
        <w:rPr>
          <w:color w:val="000000" w:themeColor="text1"/>
        </w:rPr>
      </w:pPr>
      <w:r w:rsidRPr="003437FE">
        <w:rPr>
          <w:color w:val="000000" w:themeColor="text1"/>
        </w:rPr>
        <w:t xml:space="preserve">Enforce PSRS policy, measures and procedures.  </w:t>
      </w:r>
    </w:p>
    <w:p w14:paraId="48BFE587" w14:textId="77777777" w:rsidR="00F12D1D" w:rsidRPr="003437FE" w:rsidRDefault="00F12D1D" w:rsidP="00BD7D58">
      <w:pPr>
        <w:pStyle w:val="BulletList"/>
        <w:rPr>
          <w:color w:val="000000" w:themeColor="text1"/>
        </w:rPr>
      </w:pPr>
      <w:r w:rsidRPr="003437FE">
        <w:rPr>
          <w:color w:val="000000" w:themeColor="text1"/>
        </w:rPr>
        <w:t xml:space="preserve">Monitor PSRS readiness and compliance to measures and procedures in areas under supervisor authority by, but not limited to, conducting management inspections and auditing PSRS work practices.  </w:t>
      </w:r>
    </w:p>
    <w:p w14:paraId="04D555B2" w14:textId="77777777" w:rsidR="00F12D1D" w:rsidRPr="003437FE" w:rsidRDefault="00F12D1D" w:rsidP="00BD7D58">
      <w:pPr>
        <w:pStyle w:val="BulletList"/>
        <w:rPr>
          <w:color w:val="000000" w:themeColor="text1"/>
        </w:rPr>
      </w:pPr>
      <w:r w:rsidRPr="003437FE">
        <w:rPr>
          <w:color w:val="000000" w:themeColor="text1"/>
        </w:rPr>
        <w:t xml:space="preserve">Encourage employees to report workplace violence hazards / risks immediately or PSRS defects. </w:t>
      </w:r>
    </w:p>
    <w:p w14:paraId="0745457D" w14:textId="77777777" w:rsidR="00F12D1D" w:rsidRPr="003437FE" w:rsidRDefault="00F12D1D" w:rsidP="00BD7D58">
      <w:pPr>
        <w:pStyle w:val="BulletList"/>
        <w:rPr>
          <w:color w:val="000000" w:themeColor="text1"/>
        </w:rPr>
      </w:pPr>
      <w:r w:rsidRPr="003437FE">
        <w:rPr>
          <w:color w:val="000000" w:themeColor="text1"/>
        </w:rPr>
        <w:t xml:space="preserve">Participate in workplace violence investigations and emergency response debriefings in areas of authority to evaluate the effectiveness of PSRS. </w:t>
      </w:r>
    </w:p>
    <w:p w14:paraId="07878C41" w14:textId="77777777" w:rsidR="00F12D1D" w:rsidRPr="003437FE" w:rsidRDefault="00F12D1D" w:rsidP="00BD7D58">
      <w:pPr>
        <w:pStyle w:val="BulletList"/>
        <w:rPr>
          <w:color w:val="000000" w:themeColor="text1"/>
        </w:rPr>
      </w:pPr>
      <w:r w:rsidRPr="003437FE">
        <w:rPr>
          <w:color w:val="000000" w:themeColor="text1"/>
        </w:rPr>
        <w:t xml:space="preserve">Communicate PSRS changes, concerns and solutions to employees and others in a timely manner. </w:t>
      </w:r>
    </w:p>
    <w:p w14:paraId="761C43CC" w14:textId="77777777" w:rsidR="00F12D1D" w:rsidRPr="003437FE" w:rsidRDefault="00F12D1D" w:rsidP="00BD7D58">
      <w:pPr>
        <w:pStyle w:val="BulletList"/>
      </w:pPr>
      <w:r w:rsidRPr="003437FE">
        <w:t>Develop</w:t>
      </w:r>
      <w:r>
        <w:t xml:space="preserve"> and/or coordinate with others</w:t>
      </w:r>
      <w:r w:rsidRPr="003437FE">
        <w:t xml:space="preserve"> a training matrix for employees under their authority that includes PSRS devices used in their work areas.  </w:t>
      </w:r>
    </w:p>
    <w:p w14:paraId="3561CD11" w14:textId="77777777" w:rsidR="00F12D1D" w:rsidRPr="003437FE" w:rsidRDefault="00F12D1D" w:rsidP="00BD7D58">
      <w:pPr>
        <w:pStyle w:val="BulletList"/>
      </w:pPr>
      <w:r w:rsidRPr="003437FE">
        <w:t xml:space="preserve">Ensure employees attend regular PSRS training and workplace violence prevention training that pertains to </w:t>
      </w:r>
      <w:r>
        <w:t xml:space="preserve"> summoning immediate assistance where violence occurs or is likely to occur including</w:t>
      </w:r>
      <w:r w:rsidRPr="003437FE">
        <w:t xml:space="preserve"> PSRS</w:t>
      </w:r>
    </w:p>
    <w:p w14:paraId="0404C4A5" w14:textId="77777777" w:rsidR="00F12D1D" w:rsidRPr="003437FE" w:rsidRDefault="00F12D1D" w:rsidP="00BD7D58">
      <w:pPr>
        <w:pStyle w:val="BulletList"/>
      </w:pPr>
      <w:r w:rsidRPr="003437FE">
        <w:t xml:space="preserve">Ensure employees know what to do in case of emergency; and where indicated, participate in mock drills. </w:t>
      </w:r>
    </w:p>
    <w:p w14:paraId="45F89BA6" w14:textId="77777777" w:rsidR="00F12D1D" w:rsidRPr="003437FE" w:rsidRDefault="00F12D1D" w:rsidP="00BD7D58">
      <w:pPr>
        <w:pStyle w:val="BulletList"/>
      </w:pPr>
      <w:r w:rsidRPr="003437FE">
        <w:t xml:space="preserve">Maintain training records e.g., scope and content, date, length of training, signatures, and evaluation of understanding.  </w:t>
      </w:r>
    </w:p>
    <w:p w14:paraId="6D780180" w14:textId="77777777" w:rsidR="00F12D1D" w:rsidRPr="003437FE" w:rsidRDefault="00F12D1D" w:rsidP="00BD7D58">
      <w:pPr>
        <w:pStyle w:val="BulletList"/>
      </w:pPr>
      <w:r w:rsidRPr="003437FE">
        <w:t xml:space="preserve">Promote a culture of safety, PSRS awareness and readiness. </w:t>
      </w:r>
    </w:p>
    <w:p w14:paraId="2FDE6F4E" w14:textId="77777777" w:rsidR="00F12D1D" w:rsidRPr="003437FE" w:rsidRDefault="00F12D1D" w:rsidP="00BD7D58">
      <w:pPr>
        <w:pStyle w:val="BulletList"/>
      </w:pPr>
      <w:r w:rsidRPr="003437FE">
        <w:t xml:space="preserve">Take every precaution reasonable in the circumstances to protect workers. </w:t>
      </w:r>
    </w:p>
    <w:p w14:paraId="35C15CA4" w14:textId="77777777" w:rsidR="00F12D1D" w:rsidRDefault="00F12D1D" w:rsidP="00012FC7">
      <w:pPr>
        <w:pStyle w:val="SectionGoal"/>
      </w:pPr>
      <w:r>
        <w:t>Worker</w:t>
      </w:r>
    </w:p>
    <w:p w14:paraId="560BD944" w14:textId="77777777" w:rsidR="00F12D1D" w:rsidRDefault="00F12D1D" w:rsidP="00A2402E">
      <w:pPr>
        <w:pStyle w:val="BulletList"/>
      </w:pPr>
      <w:r>
        <w:t>Participate in workplace violence prevention training including the use of PSRS if applicable and sign training records.</w:t>
      </w:r>
    </w:p>
    <w:p w14:paraId="1F9AEFCE" w14:textId="77777777" w:rsidR="00F12D1D" w:rsidRDefault="00F12D1D" w:rsidP="00A2402E">
      <w:pPr>
        <w:pStyle w:val="BulletList"/>
      </w:pPr>
      <w:r>
        <w:t xml:space="preserve">Comply with PSRS </w:t>
      </w:r>
      <w:r w:rsidRPr="00870856">
        <w:rPr>
          <w:color w:val="000000" w:themeColor="text1"/>
        </w:rPr>
        <w:t xml:space="preserve">policies, measures and procedures </w:t>
      </w:r>
      <w:r>
        <w:t>as required.</w:t>
      </w:r>
      <w:r>
        <w:rPr>
          <w:rFonts w:cs="Calibri"/>
          <w:b/>
        </w:rPr>
        <w:t xml:space="preserve"> </w:t>
      </w:r>
    </w:p>
    <w:p w14:paraId="15EE6D1B" w14:textId="77777777" w:rsidR="00F12D1D" w:rsidRDefault="00F12D1D" w:rsidP="00A2402E">
      <w:pPr>
        <w:pStyle w:val="BulletList"/>
      </w:pPr>
      <w:r>
        <w:t>Attend regular workplace-violence prevention and PSRS training.</w:t>
      </w:r>
      <w:r>
        <w:rPr>
          <w:rFonts w:cs="Calibri"/>
          <w:b/>
        </w:rPr>
        <w:t xml:space="preserve"> </w:t>
      </w:r>
    </w:p>
    <w:p w14:paraId="76DC7248" w14:textId="77777777" w:rsidR="00F12D1D" w:rsidRDefault="00F12D1D" w:rsidP="00A2402E">
      <w:pPr>
        <w:pStyle w:val="BulletList"/>
      </w:pPr>
      <w:r>
        <w:t>Report any workplace violence hazards, incidents or PSRS device defects to the supervisor or employer immediately.</w:t>
      </w:r>
      <w:r>
        <w:rPr>
          <w:rFonts w:cs="Calibri"/>
          <w:b/>
        </w:rPr>
        <w:t xml:space="preserve"> </w:t>
      </w:r>
    </w:p>
    <w:p w14:paraId="02192D52" w14:textId="77777777" w:rsidR="00F12D1D" w:rsidRDefault="00F12D1D" w:rsidP="00A2402E">
      <w:pPr>
        <w:pStyle w:val="BulletList"/>
      </w:pPr>
      <w:r>
        <w:lastRenderedPageBreak/>
        <w:t>Cooperate in any investigations as required.</w:t>
      </w:r>
      <w:r>
        <w:rPr>
          <w:rFonts w:cs="Calibri"/>
          <w:b/>
        </w:rPr>
        <w:t xml:space="preserve"> </w:t>
      </w:r>
    </w:p>
    <w:p w14:paraId="76129342" w14:textId="77777777" w:rsidR="00F12D1D" w:rsidRPr="001E54C2" w:rsidRDefault="00F12D1D" w:rsidP="00012FC7">
      <w:pPr>
        <w:pStyle w:val="SectionGoal"/>
      </w:pPr>
      <w:r w:rsidRPr="001E54C2">
        <w:t xml:space="preserve">Joint Health and Safety Committee/Health and Safety Representative </w:t>
      </w:r>
    </w:p>
    <w:p w14:paraId="41A82F3B" w14:textId="77777777" w:rsidR="00F12D1D" w:rsidRPr="003437FE" w:rsidRDefault="00F12D1D" w:rsidP="00BD7D58">
      <w:pPr>
        <w:pStyle w:val="BulletList"/>
      </w:pPr>
      <w:r w:rsidRPr="003437FE">
        <w:t xml:space="preserve">Be consulted in the development and revisions of the workplace violence prevention policies, measures, procedures and program including PSRS </w:t>
      </w:r>
    </w:p>
    <w:p w14:paraId="6C28C5C5" w14:textId="77777777" w:rsidR="00F12D1D" w:rsidRPr="003437FE" w:rsidRDefault="00F12D1D" w:rsidP="00BD7D58">
      <w:pPr>
        <w:pStyle w:val="BulletList"/>
      </w:pPr>
      <w:r w:rsidRPr="003437FE">
        <w:t>Be consulted on PSRS health and safety training as per HCRFR</w:t>
      </w:r>
    </w:p>
    <w:p w14:paraId="73380083" w14:textId="77777777" w:rsidR="00F12D1D" w:rsidRPr="003437FE" w:rsidRDefault="00F12D1D" w:rsidP="00BD7D58">
      <w:pPr>
        <w:pStyle w:val="BulletList"/>
      </w:pPr>
      <w:r w:rsidRPr="003437FE">
        <w:t>Participate in investigations as outlined in the Occupational Health &amp; Safety Act e.g., critical injury.</w:t>
      </w:r>
      <w:r w:rsidRPr="003437FE">
        <w:rPr>
          <w:rFonts w:cs="Calibri"/>
          <w:b/>
        </w:rPr>
        <w:t xml:space="preserve"> </w:t>
      </w:r>
    </w:p>
    <w:p w14:paraId="46789BCC" w14:textId="77777777" w:rsidR="00F12D1D" w:rsidRPr="003437FE" w:rsidRDefault="00F12D1D" w:rsidP="00BD7D58">
      <w:pPr>
        <w:pStyle w:val="BulletList"/>
      </w:pPr>
      <w:r w:rsidRPr="003437FE">
        <w:t xml:space="preserve">Receive and review occupational health and safety-related reports regarding </w:t>
      </w:r>
      <w:r>
        <w:t xml:space="preserve">PSRS </w:t>
      </w:r>
    </w:p>
    <w:p w14:paraId="1BFDC4D7" w14:textId="77777777" w:rsidR="00F12D1D" w:rsidRPr="003437FE" w:rsidRDefault="00F12D1D" w:rsidP="00BD7D58">
      <w:pPr>
        <w:pStyle w:val="BulletList"/>
      </w:pPr>
      <w:r w:rsidRPr="003437FE">
        <w:t>Review workplace-violence risk assessments, including areas/responsibilities pertaining to PSRS.</w:t>
      </w:r>
      <w:r w:rsidRPr="003437FE">
        <w:rPr>
          <w:rFonts w:cs="Calibri"/>
          <w:b/>
        </w:rPr>
        <w:t xml:space="preserve"> </w:t>
      </w:r>
    </w:p>
    <w:p w14:paraId="71753CE0" w14:textId="77777777" w:rsidR="00F12D1D" w:rsidRPr="003437FE" w:rsidRDefault="00F12D1D" w:rsidP="00BD7D58">
      <w:pPr>
        <w:pStyle w:val="BulletList"/>
      </w:pPr>
      <w:r w:rsidRPr="003437FE">
        <w:t>Conduct monthly inspections that include identification of summoning help concerns.</w:t>
      </w:r>
      <w:r w:rsidRPr="003437FE">
        <w:rPr>
          <w:rFonts w:cs="Calibri"/>
          <w:b/>
        </w:rPr>
        <w:t xml:space="preserve"> </w:t>
      </w:r>
    </w:p>
    <w:p w14:paraId="39AD563C" w14:textId="77777777" w:rsidR="00F12D1D" w:rsidRPr="003437FE" w:rsidRDefault="00F12D1D" w:rsidP="00BD7D58">
      <w:pPr>
        <w:pStyle w:val="BulletList"/>
      </w:pPr>
      <w:r w:rsidRPr="003437FE">
        <w:t>Make recommendations for improvement in writing to management as needed.</w:t>
      </w:r>
    </w:p>
    <w:p w14:paraId="49D21530" w14:textId="77777777" w:rsidR="00F12D1D" w:rsidRPr="003437FE" w:rsidRDefault="00F12D1D" w:rsidP="00BD7D58">
      <w:pPr>
        <w:pStyle w:val="BulletList"/>
      </w:pPr>
      <w:r w:rsidRPr="003437FE">
        <w:t>Receive accident/illness notification with prescribed information within 4 days</w:t>
      </w:r>
    </w:p>
    <w:p w14:paraId="1B83A0AA" w14:textId="77777777" w:rsidR="00F12D1D" w:rsidRPr="003437FE" w:rsidRDefault="00F12D1D" w:rsidP="00BD7D58">
      <w:pPr>
        <w:pStyle w:val="BulletList"/>
      </w:pPr>
      <w:r w:rsidRPr="003437FE">
        <w:t>Be notified of critical injuries immediately</w:t>
      </w:r>
      <w:r w:rsidRPr="003437FE">
        <w:rPr>
          <w:rFonts w:cs="Calibri"/>
          <w:b/>
        </w:rPr>
        <w:t xml:space="preserve"> </w:t>
      </w:r>
    </w:p>
    <w:p w14:paraId="23B76583" w14:textId="77777777" w:rsidR="00F12D1D" w:rsidRDefault="00F12D1D" w:rsidP="00012FC7">
      <w:pPr>
        <w:pStyle w:val="SectionGoal"/>
      </w:pPr>
      <w:r>
        <w:t>PSRS Administrator or Delegate(s) e.g., PSRS committee lead</w:t>
      </w:r>
    </w:p>
    <w:p w14:paraId="4DBE1E91" w14:textId="77777777" w:rsidR="00F12D1D" w:rsidRDefault="00F12D1D" w:rsidP="00BD7D58">
      <w:pPr>
        <w:pStyle w:val="BulletList"/>
      </w:pPr>
      <w:r>
        <w:t xml:space="preserve">Responsible for oversight of the PSRS </w:t>
      </w:r>
    </w:p>
    <w:p w14:paraId="11A78190" w14:textId="77777777" w:rsidR="00F12D1D" w:rsidRDefault="00F12D1D" w:rsidP="00BD7D58">
      <w:pPr>
        <w:pStyle w:val="BulletList"/>
      </w:pPr>
      <w:r>
        <w:t xml:space="preserve">Develop policy and procedures as needed </w:t>
      </w:r>
    </w:p>
    <w:p w14:paraId="62221F77" w14:textId="77777777" w:rsidR="00F12D1D" w:rsidRDefault="00F12D1D" w:rsidP="00BD7D58">
      <w:pPr>
        <w:pStyle w:val="BulletList"/>
      </w:pPr>
      <w:r>
        <w:t xml:space="preserve">Coordinate selection and evaluation of devices </w:t>
      </w:r>
    </w:p>
    <w:p w14:paraId="521E143C" w14:textId="77777777" w:rsidR="00F12D1D" w:rsidRPr="000305E2" w:rsidRDefault="00F12D1D" w:rsidP="00BD7D58">
      <w:pPr>
        <w:pStyle w:val="BulletList"/>
      </w:pPr>
      <w:r>
        <w:t>Provide communications to management and workers</w:t>
      </w:r>
    </w:p>
    <w:p w14:paraId="66FB333C" w14:textId="77777777" w:rsidR="00F12D1D" w:rsidRDefault="00F12D1D" w:rsidP="00BD7D58">
      <w:pPr>
        <w:pStyle w:val="BulletList"/>
      </w:pPr>
      <w:r>
        <w:t xml:space="preserve">Develop and/or coordinate PSRS training program </w:t>
      </w:r>
    </w:p>
    <w:p w14:paraId="4DE98526" w14:textId="77777777" w:rsidR="00F12D1D" w:rsidRDefault="00F12D1D" w:rsidP="00BD7D58">
      <w:pPr>
        <w:pStyle w:val="BulletList"/>
      </w:pPr>
      <w:r>
        <w:t xml:space="preserve">Oversee PSRS monitoring, evaluation and recommendations </w:t>
      </w:r>
    </w:p>
    <w:p w14:paraId="12A5E26B" w14:textId="77777777" w:rsidR="00F12D1D" w:rsidRDefault="00F12D1D" w:rsidP="00BD7D58">
      <w:pPr>
        <w:pStyle w:val="BulletList"/>
      </w:pPr>
      <w:r>
        <w:t xml:space="preserve">Develop reports to management for quality improvement  </w:t>
      </w:r>
    </w:p>
    <w:p w14:paraId="713D7501" w14:textId="77777777" w:rsidR="00F12D1D" w:rsidRDefault="00F12D1D" w:rsidP="00012FC7">
      <w:pPr>
        <w:pStyle w:val="SectionGoal"/>
      </w:pPr>
      <w:r>
        <w:t xml:space="preserve">Other Roles and Responsibilities </w:t>
      </w:r>
      <w:r w:rsidRPr="000305E2">
        <w:t>may include</w:t>
      </w:r>
      <w:r>
        <w:t xml:space="preserve">: </w:t>
      </w:r>
    </w:p>
    <w:p w14:paraId="5DBE926F" w14:textId="77777777" w:rsidR="00F12D1D" w:rsidRDefault="00F12D1D" w:rsidP="00BD7D58">
      <w:pPr>
        <w:pStyle w:val="BulletList"/>
      </w:pPr>
      <w:r w:rsidRPr="000305E2">
        <w:t xml:space="preserve">PSRS </w:t>
      </w:r>
      <w:r>
        <w:t xml:space="preserve">committee or </w:t>
      </w:r>
      <w:r w:rsidRPr="000305E2">
        <w:t>working group</w:t>
      </w:r>
      <w:r>
        <w:t xml:space="preserve"> – coordinate PSRS activities </w:t>
      </w:r>
    </w:p>
    <w:p w14:paraId="7304A76E" w14:textId="77777777" w:rsidR="00F12D1D" w:rsidRDefault="00F12D1D" w:rsidP="00BD7D58">
      <w:pPr>
        <w:pStyle w:val="BulletList"/>
      </w:pPr>
      <w:r>
        <w:t>Purchasing</w:t>
      </w:r>
    </w:p>
    <w:p w14:paraId="14981183" w14:textId="77777777" w:rsidR="00F12D1D" w:rsidRDefault="00F12D1D" w:rsidP="00BD7D58">
      <w:pPr>
        <w:pStyle w:val="BulletList"/>
      </w:pPr>
      <w:r>
        <w:t xml:space="preserve">Security – responder </w:t>
      </w:r>
    </w:p>
    <w:p w14:paraId="28E48D75" w14:textId="77777777" w:rsidR="00F12D1D" w:rsidRDefault="00F12D1D" w:rsidP="00BD7D58">
      <w:pPr>
        <w:pStyle w:val="BulletList"/>
      </w:pPr>
      <w:r>
        <w:t xml:space="preserve">Risk Management – advisor </w:t>
      </w:r>
    </w:p>
    <w:p w14:paraId="63138430" w14:textId="77777777" w:rsidR="00F12D1D" w:rsidRDefault="00F12D1D" w:rsidP="00BD7D58">
      <w:pPr>
        <w:pStyle w:val="BulletList"/>
      </w:pPr>
      <w:r>
        <w:t>Emergency Management – advisor, cross referencing of PSRS into Emergency Measures and Response</w:t>
      </w:r>
    </w:p>
    <w:p w14:paraId="7EC31899" w14:textId="77777777" w:rsidR="00F12D1D" w:rsidRDefault="00F12D1D" w:rsidP="00BD7D58">
      <w:pPr>
        <w:pStyle w:val="BulletList"/>
      </w:pPr>
      <w:r>
        <w:t xml:space="preserve">Occupational Health and Safety – advisor, compliance with legislation </w:t>
      </w:r>
    </w:p>
    <w:p w14:paraId="1D93ACC1" w14:textId="77777777" w:rsidR="00F12D1D" w:rsidRDefault="00F12D1D" w:rsidP="00BD7D58">
      <w:pPr>
        <w:pStyle w:val="BulletList"/>
      </w:pPr>
      <w:r>
        <w:t xml:space="preserve">Switchboard – PSRS responder </w:t>
      </w:r>
    </w:p>
    <w:p w14:paraId="455735AA" w14:textId="77777777" w:rsidR="00F12D1D" w:rsidRDefault="00F12D1D" w:rsidP="00BD7D58">
      <w:pPr>
        <w:pStyle w:val="BulletList"/>
      </w:pPr>
      <w:r>
        <w:t>Information Technology (IT) – PSRS technological advisor, software/hardware management</w:t>
      </w:r>
    </w:p>
    <w:p w14:paraId="3DB29486" w14:textId="77777777" w:rsidR="00F12D1D" w:rsidRDefault="00F12D1D" w:rsidP="00BD7D58">
      <w:pPr>
        <w:pStyle w:val="BulletList"/>
      </w:pPr>
      <w:r>
        <w:t xml:space="preserve">External Provider/Operator – PSRS dispatcher </w:t>
      </w:r>
    </w:p>
    <w:p w14:paraId="06F8A363" w14:textId="77777777" w:rsidR="00F12D1D" w:rsidRDefault="00F12D1D" w:rsidP="00BD7D58">
      <w:pPr>
        <w:pStyle w:val="BulletList"/>
      </w:pPr>
      <w:r>
        <w:t xml:space="preserve">Other Responders e.g., response teams, police  </w:t>
      </w:r>
    </w:p>
    <w:p w14:paraId="09E8573E" w14:textId="77777777" w:rsidR="00F12D1D" w:rsidRDefault="00F12D1D" w:rsidP="00BD7D58">
      <w:pPr>
        <w:pStyle w:val="Caption"/>
      </w:pPr>
      <w:r>
        <w:lastRenderedPageBreak/>
        <w:t xml:space="preserve">PROCEDURES </w:t>
      </w:r>
    </w:p>
    <w:p w14:paraId="4B792F9E" w14:textId="3223D4CD" w:rsidR="00BD7D58" w:rsidRDefault="00F12D1D" w:rsidP="00012FC7">
      <w:pPr>
        <w:rPr>
          <w:rFonts w:ascii="Gotham Bold" w:hAnsi="Gotham Bold"/>
          <w:b/>
          <w:color w:val="7F7F7F" w:themeColor="text1" w:themeTint="80"/>
        </w:rPr>
      </w:pPr>
      <w:r w:rsidRPr="00BD7D58">
        <w:rPr>
          <w:i/>
        </w:rPr>
        <w:t>Considerations: Procedures describe how the policy will be put into action — who will do what, what steps they need to take, and which documents or resources they will use.</w:t>
      </w:r>
      <w:r w:rsidRPr="00BD7D58">
        <w:rPr>
          <w:b/>
          <w:i/>
        </w:rPr>
        <w:t xml:space="preserve"> </w:t>
      </w:r>
      <w:r w:rsidRPr="00BD7D58">
        <w:rPr>
          <w:i/>
        </w:rPr>
        <w:t>Consider adding decision trees, algorithms and step-by-step checklists to help users visualize the process as appropriate for the workplace. Tracking and analyzing data is instrumental in evaluating the effectiveness of the procedures and identifying potential improvements. Ensure that procedures include daily or every-shift testing of alarm systems, along with documentation of all charging / changing of batteries (including expected battery life).</w:t>
      </w:r>
      <w:r w:rsidR="00BD7D58">
        <w:br w:type="page"/>
      </w:r>
    </w:p>
    <w:p w14:paraId="008F6AEE" w14:textId="44E976A3" w:rsidR="00F12D1D" w:rsidRPr="00B30098" w:rsidRDefault="00F12D1D" w:rsidP="00BD7D58">
      <w:pPr>
        <w:pStyle w:val="EmphasisKG"/>
      </w:pPr>
      <w:r w:rsidRPr="00B30098">
        <w:lastRenderedPageBreak/>
        <w:t>Sample Procedure Topics</w:t>
      </w:r>
    </w:p>
    <w:p w14:paraId="0EDA897B" w14:textId="77777777" w:rsidR="00F12D1D" w:rsidRPr="008F5E5C" w:rsidRDefault="00F12D1D" w:rsidP="00012FC7">
      <w:pPr>
        <w:pStyle w:val="SectionGoal"/>
      </w:pPr>
      <w:r w:rsidRPr="008F5E5C">
        <w:t>A</w:t>
      </w:r>
      <w:r>
        <w:t xml:space="preserve">dministration PSRS and </w:t>
      </w:r>
      <w:r w:rsidRPr="008F5E5C">
        <w:t>Devices Oversight</w:t>
      </w:r>
    </w:p>
    <w:p w14:paraId="70D8E2D9" w14:textId="77777777" w:rsidR="00F12D1D" w:rsidRDefault="00F12D1D" w:rsidP="00BD7D58">
      <w:pPr>
        <w:pStyle w:val="BulletList"/>
      </w:pPr>
      <w:r>
        <w:t>Outline how the PSRS administrator or lead will provide oversight and the activities involved</w:t>
      </w:r>
    </w:p>
    <w:p w14:paraId="12918878" w14:textId="77777777" w:rsidR="00F12D1D" w:rsidRDefault="00F12D1D" w:rsidP="00012FC7">
      <w:pPr>
        <w:pStyle w:val="SectionGoal"/>
      </w:pPr>
      <w:r>
        <w:t xml:space="preserve">Summoning immediate Assistance </w:t>
      </w:r>
    </w:p>
    <w:p w14:paraId="742D138C" w14:textId="77777777" w:rsidR="00F12D1D" w:rsidRPr="00BD7D58" w:rsidRDefault="00F12D1D" w:rsidP="00BD7D58">
      <w:pPr>
        <w:pStyle w:val="BulletList"/>
      </w:pPr>
      <w:r w:rsidRPr="00BD7D58">
        <w:t>Outline when the procedures for “summoning immediate assistance” is required e.g., when workplace violence occurs or is likely to occur or another emergency</w:t>
      </w:r>
    </w:p>
    <w:p w14:paraId="0053C54B" w14:textId="77777777" w:rsidR="00F12D1D" w:rsidRPr="00BD7D58" w:rsidRDefault="00F12D1D" w:rsidP="00BD7D58">
      <w:pPr>
        <w:pStyle w:val="BulletList"/>
      </w:pPr>
      <w:r w:rsidRPr="00BD7D58">
        <w:t>Describe the steps to follow at your organization e.g., code white, emergency measures</w:t>
      </w:r>
    </w:p>
    <w:p w14:paraId="28C48339" w14:textId="77777777" w:rsidR="00F12D1D" w:rsidRPr="00BD7D58" w:rsidRDefault="00F12D1D" w:rsidP="00BD7D58">
      <w:pPr>
        <w:pStyle w:val="BulletList"/>
      </w:pPr>
      <w:r w:rsidRPr="00BD7D58">
        <w:t>Cross reference if this is located in another policy e.g., workplace violence or emergency measures</w:t>
      </w:r>
    </w:p>
    <w:p w14:paraId="6F6B5053" w14:textId="77777777" w:rsidR="00F12D1D" w:rsidRDefault="00F12D1D" w:rsidP="00012FC7">
      <w:pPr>
        <w:pStyle w:val="SectionGoal"/>
      </w:pPr>
      <w:r w:rsidRPr="008F5E5C">
        <w:t>PSRS Device</w:t>
      </w:r>
      <w:r>
        <w:t xml:space="preserve"> Needs Assessment,</w:t>
      </w:r>
      <w:r w:rsidRPr="008F5E5C">
        <w:t xml:space="preserve"> Selection and Evaluation </w:t>
      </w:r>
    </w:p>
    <w:p w14:paraId="02F57771" w14:textId="77777777" w:rsidR="00F12D1D" w:rsidRDefault="00F12D1D" w:rsidP="00BD7D58">
      <w:pPr>
        <w:pStyle w:val="BulletList"/>
      </w:pPr>
      <w:r>
        <w:t>Outline oversight processes e.g., administrator, PSRS committee and stakeholders</w:t>
      </w:r>
    </w:p>
    <w:p w14:paraId="1DF3E41F" w14:textId="77777777" w:rsidR="00F12D1D" w:rsidRPr="00B52667" w:rsidRDefault="00F12D1D" w:rsidP="00BD7D58">
      <w:pPr>
        <w:pStyle w:val="BulletList"/>
        <w:rPr>
          <w:b/>
        </w:rPr>
      </w:pPr>
      <w:r>
        <w:t>Outline the organizations processes for conducting a PSRS needs assessment</w:t>
      </w:r>
    </w:p>
    <w:p w14:paraId="30834A56" w14:textId="77777777" w:rsidR="00F12D1D" w:rsidRDefault="00F12D1D" w:rsidP="00BD7D58">
      <w:pPr>
        <w:pStyle w:val="BulletList"/>
      </w:pPr>
      <w:r>
        <w:t xml:space="preserve">Outline processes for selection and evaluation of devices e.g., conduct needs assessment and summary; research devices and conduct device trials; conduct SWOT analysis on selected devices; develop recommendations; and outline approval process. (Refer to </w:t>
      </w:r>
      <w:r w:rsidRPr="00B52667">
        <w:rPr>
          <w:b/>
        </w:rPr>
        <w:t>Appendices C, D, E, F</w:t>
      </w:r>
      <w:r>
        <w:t>)</w:t>
      </w:r>
    </w:p>
    <w:p w14:paraId="37C7A441" w14:textId="77777777" w:rsidR="00F12D1D" w:rsidRPr="008F5E5C" w:rsidRDefault="00F12D1D" w:rsidP="00BD7D58">
      <w:pPr>
        <w:pStyle w:val="BulletList"/>
      </w:pPr>
      <w:r>
        <w:t xml:space="preserve">Other as required. </w:t>
      </w:r>
    </w:p>
    <w:p w14:paraId="54A87FD1" w14:textId="77777777" w:rsidR="00F12D1D" w:rsidRDefault="00F12D1D" w:rsidP="00012FC7">
      <w:pPr>
        <w:pStyle w:val="SectionGoal"/>
      </w:pPr>
      <w:r w:rsidRPr="008F5E5C">
        <w:t>Inventory and Maintenance of Devices</w:t>
      </w:r>
    </w:p>
    <w:p w14:paraId="5F3C5D00" w14:textId="77777777" w:rsidR="00F12D1D" w:rsidRPr="00B903B6" w:rsidRDefault="00F12D1D" w:rsidP="00BD7D58">
      <w:pPr>
        <w:pStyle w:val="BulletList"/>
      </w:pPr>
      <w:r w:rsidRPr="00B903B6">
        <w:t xml:space="preserve">Outline inventory </w:t>
      </w:r>
      <w:r>
        <w:t xml:space="preserve">and monitoring </w:t>
      </w:r>
      <w:r w:rsidRPr="00B903B6">
        <w:t xml:space="preserve">processes </w:t>
      </w:r>
    </w:p>
    <w:p w14:paraId="29C8B9C5" w14:textId="77777777" w:rsidR="00F12D1D" w:rsidRPr="00B903B6" w:rsidRDefault="00F12D1D" w:rsidP="00BD7D58">
      <w:pPr>
        <w:pStyle w:val="BulletList"/>
      </w:pPr>
      <w:r w:rsidRPr="00B903B6">
        <w:t xml:space="preserve">Outline processes for preventative maintenance and schedules as per guidelines including batteries and checking connectivity </w:t>
      </w:r>
    </w:p>
    <w:p w14:paraId="4628B53A" w14:textId="77777777" w:rsidR="00F12D1D" w:rsidRDefault="00F12D1D" w:rsidP="00012FC7">
      <w:pPr>
        <w:pStyle w:val="SectionGoal"/>
      </w:pPr>
      <w:r w:rsidRPr="008F5E5C">
        <w:t xml:space="preserve">PSRS </w:t>
      </w:r>
      <w:r>
        <w:t xml:space="preserve">safe </w:t>
      </w:r>
      <w:r w:rsidRPr="008F5E5C">
        <w:t xml:space="preserve">operating procedures </w:t>
      </w:r>
      <w:r>
        <w:t xml:space="preserve">(SOP) </w:t>
      </w:r>
      <w:r w:rsidRPr="008F5E5C">
        <w:t xml:space="preserve">for devices </w:t>
      </w:r>
    </w:p>
    <w:p w14:paraId="22BD3FD9" w14:textId="77777777" w:rsidR="00F12D1D" w:rsidRPr="004F3F6B" w:rsidRDefault="00F12D1D" w:rsidP="00BD7D58">
      <w:pPr>
        <w:pStyle w:val="BulletList"/>
        <w:rPr>
          <w:b/>
        </w:rPr>
      </w:pPr>
      <w:r w:rsidRPr="00B2285A">
        <w:t xml:space="preserve">Develop SOPS for devices </w:t>
      </w:r>
      <w:r>
        <w:t>for summoning help e.g., r</w:t>
      </w:r>
      <w:r w:rsidRPr="004F3F6B">
        <w:t>efer to manufacturer guidelines for SOP</w:t>
      </w:r>
    </w:p>
    <w:p w14:paraId="51473023" w14:textId="77777777" w:rsidR="00F12D1D" w:rsidRPr="00B903B6" w:rsidRDefault="00F12D1D" w:rsidP="00BD7D58">
      <w:pPr>
        <w:pStyle w:val="BulletList"/>
        <w:rPr>
          <w:b/>
        </w:rPr>
      </w:pPr>
      <w:r>
        <w:t>Include down-time procedures and special considerations when PSRS devices are not functional or alternate systems must be used. If down-time is covered under another policy or procedure – cross reference to the relevant document.</w:t>
      </w:r>
    </w:p>
    <w:p w14:paraId="330E936B" w14:textId="77777777" w:rsidR="00F12D1D" w:rsidRPr="0070366E" w:rsidRDefault="00F12D1D" w:rsidP="00BD7D58">
      <w:pPr>
        <w:pStyle w:val="BulletList"/>
        <w:rPr>
          <w:b/>
        </w:rPr>
      </w:pPr>
      <w:r>
        <w:t>Add device procedures e.g.</w:t>
      </w:r>
    </w:p>
    <w:p w14:paraId="47FF86EC" w14:textId="77777777" w:rsidR="00012FC7" w:rsidRDefault="00012FC7" w:rsidP="00BD7D58">
      <w:pPr>
        <w:pStyle w:val="BulletList"/>
        <w:numPr>
          <w:ilvl w:val="1"/>
          <w:numId w:val="5"/>
        </w:numPr>
        <w:sectPr w:rsidR="00012FC7" w:rsidSect="0067039F">
          <w:headerReference w:type="default" r:id="rId11"/>
          <w:footerReference w:type="default" r:id="rId12"/>
          <w:pgSz w:w="12240" w:h="15840"/>
          <w:pgMar w:top="720" w:right="720" w:bottom="720" w:left="720" w:header="720" w:footer="720" w:gutter="0"/>
          <w:cols w:space="720"/>
          <w:docGrid w:linePitch="326"/>
        </w:sectPr>
      </w:pPr>
    </w:p>
    <w:p w14:paraId="513A4E81" w14:textId="6F526BD4" w:rsidR="00F12D1D" w:rsidRDefault="00F12D1D" w:rsidP="00BD7D58">
      <w:pPr>
        <w:pStyle w:val="BulletList"/>
        <w:numPr>
          <w:ilvl w:val="1"/>
          <w:numId w:val="5"/>
        </w:numPr>
      </w:pPr>
      <w:r>
        <w:t>Integrated Wireless Internet Devices</w:t>
      </w:r>
    </w:p>
    <w:p w14:paraId="44E29483" w14:textId="5182FE05" w:rsidR="00F12D1D" w:rsidRDefault="00F12D1D" w:rsidP="00BD7D58">
      <w:pPr>
        <w:pStyle w:val="BulletList"/>
        <w:numPr>
          <w:ilvl w:val="1"/>
          <w:numId w:val="5"/>
        </w:numPr>
      </w:pPr>
      <w:r>
        <w:t>Standalone Devices</w:t>
      </w:r>
    </w:p>
    <w:p w14:paraId="436843C6" w14:textId="77777777" w:rsidR="00F12D1D" w:rsidRPr="0070366E" w:rsidRDefault="00F12D1D" w:rsidP="00BD7D58">
      <w:pPr>
        <w:pStyle w:val="BulletList"/>
        <w:numPr>
          <w:ilvl w:val="1"/>
          <w:numId w:val="5"/>
        </w:numPr>
      </w:pPr>
      <w:r>
        <w:t>Badges and Pendants</w:t>
      </w:r>
    </w:p>
    <w:p w14:paraId="11FCE923" w14:textId="77777777" w:rsidR="00F12D1D" w:rsidRPr="0070366E" w:rsidRDefault="00F12D1D" w:rsidP="00BD7D58">
      <w:pPr>
        <w:pStyle w:val="BulletList"/>
        <w:numPr>
          <w:ilvl w:val="1"/>
          <w:numId w:val="5"/>
        </w:numPr>
      </w:pPr>
      <w:r>
        <w:t>Cell Phone Emergency Applications</w:t>
      </w:r>
    </w:p>
    <w:p w14:paraId="2E888DE7" w14:textId="77777777" w:rsidR="00F12D1D" w:rsidRDefault="00F12D1D" w:rsidP="00BD7D58">
      <w:pPr>
        <w:pStyle w:val="BulletList"/>
        <w:numPr>
          <w:ilvl w:val="1"/>
          <w:numId w:val="5"/>
        </w:numPr>
      </w:pPr>
      <w:r>
        <w:t>Cell Phone – comment on personal phones and organization owned phone</w:t>
      </w:r>
    </w:p>
    <w:p w14:paraId="47B89482" w14:textId="77777777" w:rsidR="00F12D1D" w:rsidRPr="0070366E" w:rsidRDefault="00F12D1D" w:rsidP="00BD7D58">
      <w:pPr>
        <w:pStyle w:val="BulletList"/>
        <w:numPr>
          <w:ilvl w:val="1"/>
          <w:numId w:val="5"/>
        </w:numPr>
      </w:pPr>
      <w:r>
        <w:t>Landline Phone</w:t>
      </w:r>
    </w:p>
    <w:p w14:paraId="0F2624E8" w14:textId="77777777" w:rsidR="00F12D1D" w:rsidRPr="0070366E" w:rsidRDefault="00F12D1D" w:rsidP="00BD7D58">
      <w:pPr>
        <w:pStyle w:val="BulletList"/>
        <w:numPr>
          <w:ilvl w:val="1"/>
          <w:numId w:val="5"/>
        </w:numPr>
      </w:pPr>
      <w:r>
        <w:lastRenderedPageBreak/>
        <w:t>Two-way radio</w:t>
      </w:r>
    </w:p>
    <w:p w14:paraId="45629E6A" w14:textId="77777777" w:rsidR="00F12D1D" w:rsidRPr="0070366E" w:rsidRDefault="00F12D1D" w:rsidP="00BD7D58">
      <w:pPr>
        <w:pStyle w:val="BulletList"/>
        <w:numPr>
          <w:ilvl w:val="1"/>
          <w:numId w:val="5"/>
        </w:numPr>
      </w:pPr>
      <w:r>
        <w:t>Public Address System</w:t>
      </w:r>
    </w:p>
    <w:p w14:paraId="736422F2" w14:textId="77777777" w:rsidR="00F12D1D" w:rsidRPr="0070366E" w:rsidRDefault="00F12D1D" w:rsidP="00BD7D58">
      <w:pPr>
        <w:pStyle w:val="BulletList"/>
        <w:numPr>
          <w:ilvl w:val="1"/>
          <w:numId w:val="5"/>
        </w:numPr>
      </w:pPr>
      <w:r>
        <w:t>Intercom</w:t>
      </w:r>
    </w:p>
    <w:p w14:paraId="639D80F8" w14:textId="77777777" w:rsidR="00F12D1D" w:rsidRPr="0070366E" w:rsidRDefault="00F12D1D" w:rsidP="00BD7D58">
      <w:pPr>
        <w:pStyle w:val="BulletList"/>
        <w:numPr>
          <w:ilvl w:val="1"/>
          <w:numId w:val="5"/>
        </w:numPr>
      </w:pPr>
      <w:r>
        <w:t>Physical Alarms</w:t>
      </w:r>
    </w:p>
    <w:p w14:paraId="2C698908" w14:textId="77777777" w:rsidR="00F12D1D" w:rsidRDefault="00F12D1D" w:rsidP="00BD7D58">
      <w:pPr>
        <w:pStyle w:val="BulletList"/>
        <w:numPr>
          <w:ilvl w:val="1"/>
          <w:numId w:val="5"/>
        </w:numPr>
      </w:pPr>
      <w:r>
        <w:t>Noise makers</w:t>
      </w:r>
    </w:p>
    <w:p w14:paraId="4A061998" w14:textId="77777777" w:rsidR="00012FC7" w:rsidRDefault="00012FC7" w:rsidP="00BD7D58">
      <w:pPr>
        <w:pStyle w:val="EmphasisKG"/>
        <w:sectPr w:rsidR="00012FC7" w:rsidSect="00012FC7">
          <w:type w:val="continuous"/>
          <w:pgSz w:w="12240" w:h="15840"/>
          <w:pgMar w:top="720" w:right="720" w:bottom="720" w:left="720" w:header="720" w:footer="720" w:gutter="0"/>
          <w:cols w:num="2" w:space="720"/>
          <w:docGrid w:linePitch="326"/>
        </w:sectPr>
      </w:pPr>
    </w:p>
    <w:p w14:paraId="0019B718" w14:textId="30E7DC95" w:rsidR="00F12D1D" w:rsidRDefault="00F12D1D" w:rsidP="00BD7D58">
      <w:pPr>
        <w:pStyle w:val="EmphasisKG"/>
      </w:pPr>
      <w:r w:rsidRPr="00896C27">
        <w:t xml:space="preserve">Communication </w:t>
      </w:r>
    </w:p>
    <w:p w14:paraId="7591D50E" w14:textId="77777777" w:rsidR="00F12D1D" w:rsidRPr="00870856" w:rsidRDefault="00F12D1D" w:rsidP="00BD7D58">
      <w:pPr>
        <w:rPr>
          <w:b/>
        </w:rPr>
      </w:pPr>
      <w:r w:rsidRPr="00870856">
        <w:t>Outline communication processes:</w:t>
      </w:r>
    </w:p>
    <w:p w14:paraId="76A762E9" w14:textId="77777777" w:rsidR="00F12D1D" w:rsidRPr="00870856" w:rsidRDefault="00F12D1D" w:rsidP="00BD7D58">
      <w:pPr>
        <w:pStyle w:val="BulletList"/>
      </w:pPr>
      <w:r w:rsidRPr="00870856">
        <w:t>Describe how and when PSRS information will be communicated to management, workers, JHSC/HSR, and/or others e.g., students, physician, and visitors etc.</w:t>
      </w:r>
    </w:p>
    <w:p w14:paraId="0E8A709F" w14:textId="77777777" w:rsidR="00F12D1D" w:rsidRPr="00870856" w:rsidRDefault="00F12D1D" w:rsidP="00BD7D58">
      <w:pPr>
        <w:pStyle w:val="BulletList"/>
      </w:pPr>
      <w:r w:rsidRPr="00870856">
        <w:t xml:space="preserve">Describe communications content e.g., policy and procedures including down-time procedures when equipment is non-operations or under maintenance, training and schedules etc. </w:t>
      </w:r>
    </w:p>
    <w:p w14:paraId="700F2D7F" w14:textId="77777777" w:rsidR="00F12D1D" w:rsidRPr="00870856" w:rsidRDefault="00F12D1D" w:rsidP="00BD7D58">
      <w:pPr>
        <w:pStyle w:val="BulletList"/>
      </w:pPr>
      <w:r w:rsidRPr="00870856">
        <w:t xml:space="preserve">Describe communication record documentation and maintenance. </w:t>
      </w:r>
    </w:p>
    <w:p w14:paraId="75502EFB" w14:textId="77777777" w:rsidR="00F12D1D" w:rsidRDefault="00F12D1D" w:rsidP="00BD7D58">
      <w:pPr>
        <w:pStyle w:val="EmphasisKG"/>
      </w:pPr>
      <w:r w:rsidRPr="000317AC">
        <w:t xml:space="preserve">Training </w:t>
      </w:r>
    </w:p>
    <w:p w14:paraId="20273D6F" w14:textId="77777777" w:rsidR="00F12D1D" w:rsidRPr="004E451B" w:rsidRDefault="00F12D1D" w:rsidP="00F12D1D">
      <w:pPr>
        <w:rPr>
          <w:rFonts w:cs="Arial"/>
        </w:rPr>
      </w:pPr>
      <w:r w:rsidRPr="004E451B">
        <w:rPr>
          <w:rFonts w:cs="Arial"/>
        </w:rPr>
        <w:t xml:space="preserve">Outline mandatory training requirements: </w:t>
      </w:r>
    </w:p>
    <w:p w14:paraId="1C6C94AE" w14:textId="77777777" w:rsidR="00F12D1D" w:rsidRPr="004F3F6B" w:rsidRDefault="00F12D1D" w:rsidP="00BD7D58">
      <w:pPr>
        <w:pStyle w:val="BulletList"/>
      </w:pPr>
      <w:r w:rsidRPr="00B30098">
        <w:t>PSRS training and delivery me</w:t>
      </w:r>
      <w:r>
        <w:t>thods e.g., theoretical (classroom</w:t>
      </w:r>
      <w:r w:rsidRPr="00B30098">
        <w:t xml:space="preserve">, webinar, on-line modules); and practical hands-on practice, </w:t>
      </w:r>
      <w:r>
        <w:t>mock drills and role play scenarios and exercises.</w:t>
      </w:r>
      <w:r w:rsidRPr="00B30098">
        <w:t xml:space="preserve"> </w:t>
      </w:r>
    </w:p>
    <w:p w14:paraId="0C90AA63" w14:textId="6691E3BA" w:rsidR="00F12D1D" w:rsidRPr="00B30098" w:rsidRDefault="00F12D1D" w:rsidP="00BD7D58">
      <w:pPr>
        <w:pStyle w:val="BulletList"/>
      </w:pPr>
      <w:r>
        <w:t>Frequency of training</w:t>
      </w:r>
      <w:r w:rsidR="008D5996">
        <w:t>.</w:t>
      </w:r>
    </w:p>
    <w:p w14:paraId="24E53CE8" w14:textId="05DA38BB" w:rsidR="00F12D1D" w:rsidRDefault="00F12D1D" w:rsidP="00BD7D58">
      <w:pPr>
        <w:pStyle w:val="BulletList"/>
      </w:pPr>
      <w:r w:rsidRPr="00B30098">
        <w:t>Evaluation methods e.g.</w:t>
      </w:r>
      <w:r>
        <w:t>,</w:t>
      </w:r>
      <w:r w:rsidRPr="00B30098">
        <w:t xml:space="preserve"> tests, practical</w:t>
      </w:r>
      <w:r w:rsidR="008D5996">
        <w:t>.</w:t>
      </w:r>
    </w:p>
    <w:p w14:paraId="095E58D1" w14:textId="1FBF0F77" w:rsidR="00F12D1D" w:rsidRPr="00B903B6" w:rsidRDefault="00F12D1D" w:rsidP="00BD7D58">
      <w:pPr>
        <w:pStyle w:val="BulletList"/>
      </w:pPr>
      <w:r>
        <w:t>Training record management and storage</w:t>
      </w:r>
      <w:r w:rsidR="008D5996">
        <w:t>.</w:t>
      </w:r>
    </w:p>
    <w:p w14:paraId="2BE63579" w14:textId="77777777" w:rsidR="00F12D1D" w:rsidRPr="00B903B6" w:rsidRDefault="00F12D1D" w:rsidP="00BD7D58">
      <w:pPr>
        <w:pStyle w:val="EmphasisKG"/>
      </w:pPr>
      <w:r w:rsidRPr="00B903B6">
        <w:t xml:space="preserve">Evaluation </w:t>
      </w:r>
    </w:p>
    <w:p w14:paraId="399E275E" w14:textId="77777777" w:rsidR="00F12D1D" w:rsidRPr="00B903B6" w:rsidRDefault="00F12D1D" w:rsidP="00BD7D58">
      <w:r w:rsidRPr="00B903B6">
        <w:t>Outline how</w:t>
      </w:r>
      <w:r>
        <w:t>, when</w:t>
      </w:r>
      <w:r w:rsidRPr="00B903B6">
        <w:t xml:space="preserve"> and who will evaluate the PSRS</w:t>
      </w:r>
      <w:r>
        <w:t>:</w:t>
      </w:r>
      <w:r w:rsidRPr="00B903B6">
        <w:t xml:space="preserve"> </w:t>
      </w:r>
    </w:p>
    <w:p w14:paraId="035914C6" w14:textId="77777777" w:rsidR="00F12D1D" w:rsidRDefault="00F12D1D" w:rsidP="00BD7D58">
      <w:pPr>
        <w:pStyle w:val="BulletList"/>
      </w:pPr>
      <w:r>
        <w:t>PSRS Administrator/lead will oversee the evaluation of the PSRS process with the PSRS committee</w:t>
      </w:r>
    </w:p>
    <w:p w14:paraId="0B7E9852" w14:textId="77777777" w:rsidR="00F12D1D" w:rsidRDefault="00F12D1D" w:rsidP="00BD7D58">
      <w:pPr>
        <w:pStyle w:val="BulletList"/>
      </w:pPr>
      <w:r>
        <w:t xml:space="preserve">Evaluation will include a review of PSRS indicators, debriefing findings, </w:t>
      </w:r>
      <w:r w:rsidRPr="00870856">
        <w:rPr>
          <w:color w:val="000000" w:themeColor="text1"/>
        </w:rPr>
        <w:t xml:space="preserve">policy, measures, procedures and </w:t>
      </w:r>
      <w:r>
        <w:t xml:space="preserve">training; and relevant emergency response data. Indicators may include but not limited to: </w:t>
      </w:r>
    </w:p>
    <w:p w14:paraId="12A63199" w14:textId="77777777" w:rsidR="00F12D1D" w:rsidRDefault="00F12D1D" w:rsidP="00BD7D58">
      <w:pPr>
        <w:pStyle w:val="BulletList"/>
        <w:numPr>
          <w:ilvl w:val="1"/>
          <w:numId w:val="5"/>
        </w:numPr>
      </w:pPr>
      <w:r>
        <w:t>PSRS usage</w:t>
      </w:r>
    </w:p>
    <w:p w14:paraId="0CC969B7" w14:textId="77777777" w:rsidR="00F12D1D" w:rsidRDefault="00F12D1D" w:rsidP="00BD7D58">
      <w:pPr>
        <w:pStyle w:val="BulletList"/>
        <w:numPr>
          <w:ilvl w:val="1"/>
          <w:numId w:val="5"/>
        </w:numPr>
      </w:pPr>
      <w:r>
        <w:t>PSRS response time</w:t>
      </w:r>
    </w:p>
    <w:p w14:paraId="25E94EA0" w14:textId="77777777" w:rsidR="00F12D1D" w:rsidRDefault="00F12D1D" w:rsidP="00BD7D58">
      <w:pPr>
        <w:pStyle w:val="BulletList"/>
        <w:numPr>
          <w:ilvl w:val="1"/>
          <w:numId w:val="5"/>
        </w:numPr>
      </w:pPr>
      <w:r>
        <w:t xml:space="preserve">PSRS response and injury rate </w:t>
      </w:r>
    </w:p>
    <w:p w14:paraId="027A0BFF" w14:textId="77777777" w:rsidR="00F12D1D" w:rsidRDefault="00F12D1D" w:rsidP="00BD7D58">
      <w:pPr>
        <w:pStyle w:val="BulletList"/>
        <w:numPr>
          <w:ilvl w:val="1"/>
          <w:numId w:val="5"/>
        </w:numPr>
      </w:pPr>
      <w:r>
        <w:t xml:space="preserve">PSRS inspections compliance </w:t>
      </w:r>
    </w:p>
    <w:p w14:paraId="1F2AEE23" w14:textId="77777777" w:rsidR="00F12D1D" w:rsidRDefault="00F12D1D" w:rsidP="00BD7D58">
      <w:pPr>
        <w:pStyle w:val="BulletList"/>
        <w:numPr>
          <w:ilvl w:val="1"/>
          <w:numId w:val="5"/>
        </w:numPr>
      </w:pPr>
      <w:r>
        <w:t>Number of people trained on PSRS</w:t>
      </w:r>
    </w:p>
    <w:p w14:paraId="4CFE668B" w14:textId="77777777" w:rsidR="00F12D1D" w:rsidRDefault="00F12D1D" w:rsidP="00BD7D58">
      <w:pPr>
        <w:pStyle w:val="BulletList"/>
        <w:numPr>
          <w:ilvl w:val="1"/>
          <w:numId w:val="5"/>
        </w:numPr>
      </w:pPr>
      <w:r>
        <w:t xml:space="preserve">PSRS compliance with PSRS procedures </w:t>
      </w:r>
    </w:p>
    <w:p w14:paraId="56B0CB52" w14:textId="5BC16BF4" w:rsidR="00F12D1D" w:rsidRDefault="00BD11E9" w:rsidP="00A2402E">
      <w:pPr>
        <w:pStyle w:val="SectionGoal"/>
        <w:ind w:left="720" w:firstLine="720"/>
      </w:pPr>
      <w:hyperlink w:anchor="_Appenidx_H:_PSRS" w:history="1">
        <w:r w:rsidR="00F12D1D" w:rsidRPr="00A22DFB">
          <w:rPr>
            <w:rStyle w:val="Hyperlink"/>
          </w:rPr>
          <w:t>(Refer to Appendix H: PSRS Training Considerations and Evaluation)</w:t>
        </w:r>
      </w:hyperlink>
    </w:p>
    <w:p w14:paraId="5774E70C" w14:textId="77777777" w:rsidR="00F12D1D" w:rsidRPr="00B903B6" w:rsidRDefault="00F12D1D" w:rsidP="00BD7D58">
      <w:pPr>
        <w:pStyle w:val="BulletList"/>
      </w:pPr>
      <w:r w:rsidRPr="00B903B6">
        <w:lastRenderedPageBreak/>
        <w:t xml:space="preserve">PSRS </w:t>
      </w:r>
      <w:r>
        <w:t xml:space="preserve">policy and procedures </w:t>
      </w:r>
      <w:r w:rsidRPr="00B903B6">
        <w:t>to be evaluated, reviewed and if necessary revised annually in consultation with stakeholders and JHSC/HSR</w:t>
      </w:r>
    </w:p>
    <w:p w14:paraId="3AD0A488" w14:textId="2A4D7575" w:rsidR="00F12D1D" w:rsidRDefault="00F12D1D" w:rsidP="00BD7D58">
      <w:pPr>
        <w:pStyle w:val="BulletList"/>
      </w:pPr>
      <w:r>
        <w:t>Approved quality improvements will be implemented according to an implementation plan and communicated to management and workers in a timely manner</w:t>
      </w:r>
      <w:r w:rsidR="008D5996">
        <w:t>.</w:t>
      </w:r>
    </w:p>
    <w:p w14:paraId="669DB093" w14:textId="77777777" w:rsidR="00CC7004" w:rsidRDefault="00CC7004">
      <w:pPr>
        <w:spacing w:before="0" w:after="160" w:line="259" w:lineRule="auto"/>
        <w:rPr>
          <w:rFonts w:ascii="Gotham Bold" w:hAnsi="Gotham Bold"/>
          <w:b/>
          <w:color w:val="7F7F7F" w:themeColor="text1" w:themeTint="80"/>
        </w:rPr>
      </w:pPr>
      <w:r>
        <w:br w:type="page"/>
      </w:r>
    </w:p>
    <w:p w14:paraId="75CCECB4" w14:textId="3174BDAF" w:rsidR="00F12D1D" w:rsidRPr="00B2285A" w:rsidRDefault="00F12D1D" w:rsidP="00BD7D58">
      <w:pPr>
        <w:pStyle w:val="EmphasisKG"/>
      </w:pPr>
      <w:r>
        <w:lastRenderedPageBreak/>
        <w:t xml:space="preserve">Cross Reference Policies and Procedures </w:t>
      </w:r>
    </w:p>
    <w:p w14:paraId="51A1BDFC" w14:textId="77777777" w:rsidR="00F12D1D" w:rsidRDefault="00F12D1D" w:rsidP="00BD7D58">
      <w:pPr>
        <w:pStyle w:val="BulletList"/>
      </w:pPr>
      <w:r>
        <w:t xml:space="preserve">Cross reference to other relevant Policies and Procedures e.g., </w:t>
      </w:r>
    </w:p>
    <w:p w14:paraId="45024B7B" w14:textId="77777777" w:rsidR="00F12D1D" w:rsidRPr="00BD7D58" w:rsidRDefault="00F12D1D" w:rsidP="00BD7D58">
      <w:pPr>
        <w:pStyle w:val="BulletList"/>
        <w:numPr>
          <w:ilvl w:val="1"/>
          <w:numId w:val="5"/>
        </w:numPr>
      </w:pPr>
      <w:r w:rsidRPr="00BD7D58">
        <w:t>Emergency measures and/or codes including debriefing, documentation of emergency responses and corrective actions</w:t>
      </w:r>
    </w:p>
    <w:p w14:paraId="04168CD9" w14:textId="77777777" w:rsidR="00F12D1D" w:rsidRPr="00BD7D58" w:rsidRDefault="00F12D1D" w:rsidP="00BD7D58">
      <w:pPr>
        <w:pStyle w:val="BulletList"/>
        <w:numPr>
          <w:ilvl w:val="1"/>
          <w:numId w:val="5"/>
        </w:numPr>
      </w:pPr>
      <w:r w:rsidRPr="00BD7D58">
        <w:t>Workplace violence</w:t>
      </w:r>
    </w:p>
    <w:p w14:paraId="7026082B" w14:textId="77777777" w:rsidR="00F12D1D" w:rsidRPr="00BD7D58" w:rsidRDefault="00F12D1D" w:rsidP="00BD7D58">
      <w:pPr>
        <w:pStyle w:val="BulletList"/>
        <w:numPr>
          <w:ilvl w:val="1"/>
          <w:numId w:val="5"/>
        </w:numPr>
      </w:pPr>
      <w:r w:rsidRPr="00BD7D58">
        <w:t xml:space="preserve">Flagging (Link to the </w:t>
      </w:r>
      <w:hyperlink r:id="rId13" w:history="1">
        <w:r w:rsidRPr="00BD7D58">
          <w:rPr>
            <w:rStyle w:val="Hyperlink"/>
            <w:rFonts w:cs="Arial"/>
          </w:rPr>
          <w:t>PSHSA Flagging Toolkit</w:t>
        </w:r>
      </w:hyperlink>
      <w:r w:rsidRPr="00BD7D58">
        <w:t>)</w:t>
      </w:r>
    </w:p>
    <w:p w14:paraId="7E144152" w14:textId="77777777" w:rsidR="00F12D1D" w:rsidRPr="00BD7D58" w:rsidRDefault="00F12D1D" w:rsidP="00BD7D58">
      <w:pPr>
        <w:pStyle w:val="BulletList"/>
        <w:numPr>
          <w:ilvl w:val="1"/>
          <w:numId w:val="5"/>
        </w:numPr>
      </w:pPr>
      <w:r w:rsidRPr="00BD7D58">
        <w:t xml:space="preserve">Individual Client Risk Assessment (Link to the </w:t>
      </w:r>
      <w:hyperlink r:id="rId14" w:history="1">
        <w:r w:rsidRPr="00BD7D58">
          <w:rPr>
            <w:rStyle w:val="Hyperlink"/>
            <w:rFonts w:cs="Arial"/>
          </w:rPr>
          <w:t>Individual Client Risk Assessment Toolkit</w:t>
        </w:r>
      </w:hyperlink>
      <w:r w:rsidRPr="00BD7D58">
        <w:t xml:space="preserve">) </w:t>
      </w:r>
    </w:p>
    <w:p w14:paraId="6A1ACF9D" w14:textId="77777777" w:rsidR="00F12D1D" w:rsidRPr="00BD7D58" w:rsidRDefault="00F12D1D" w:rsidP="00BD7D58">
      <w:pPr>
        <w:pStyle w:val="BulletList"/>
        <w:numPr>
          <w:ilvl w:val="1"/>
          <w:numId w:val="5"/>
        </w:numPr>
      </w:pPr>
      <w:r w:rsidRPr="00BD7D58">
        <w:t xml:space="preserve">Security (Link to the </w:t>
      </w:r>
      <w:hyperlink r:id="rId15" w:history="1">
        <w:r w:rsidRPr="00BD7D58">
          <w:rPr>
            <w:rStyle w:val="Hyperlink"/>
          </w:rPr>
          <w:t>PSHSA Security Toolkit</w:t>
        </w:r>
      </w:hyperlink>
      <w:r w:rsidRPr="00BD7D58">
        <w:rPr>
          <w:color w:val="000000" w:themeColor="text1"/>
        </w:rPr>
        <w:t>)</w:t>
      </w:r>
    </w:p>
    <w:p w14:paraId="219B985F" w14:textId="77777777" w:rsidR="00F12D1D" w:rsidRDefault="00F12D1D" w:rsidP="00F12D1D">
      <w:pPr>
        <w:pStyle w:val="NoSpacing"/>
        <w:rPr>
          <w:b/>
          <w:sz w:val="28"/>
          <w:szCs w:val="28"/>
        </w:rPr>
      </w:pPr>
    </w:p>
    <w:p w14:paraId="69314249" w14:textId="77777777" w:rsidR="00F12D1D" w:rsidRPr="009550F2" w:rsidRDefault="00F12D1D" w:rsidP="00F12D1D">
      <w:pPr>
        <w:pStyle w:val="NoSpacing"/>
        <w:rPr>
          <w:b/>
          <w:sz w:val="24"/>
          <w:szCs w:val="24"/>
        </w:rPr>
      </w:pPr>
      <w:r w:rsidRPr="009550F2">
        <w:rPr>
          <w:b/>
          <w:sz w:val="24"/>
          <w:szCs w:val="24"/>
        </w:rPr>
        <w:t>Signature</w:t>
      </w:r>
      <w:r>
        <w:rPr>
          <w:b/>
          <w:sz w:val="24"/>
          <w:szCs w:val="24"/>
        </w:rPr>
        <w:t xml:space="preserve">: _____________________________ </w:t>
      </w:r>
      <w:r>
        <w:rPr>
          <w:sz w:val="24"/>
          <w:szCs w:val="24"/>
        </w:rPr>
        <w:t>(President, CEO, Administrator, Executive Director)</w:t>
      </w:r>
      <w:r w:rsidRPr="009550F2">
        <w:rPr>
          <w:b/>
          <w:sz w:val="24"/>
          <w:szCs w:val="24"/>
        </w:rPr>
        <w:t xml:space="preserve"> </w:t>
      </w:r>
    </w:p>
    <w:p w14:paraId="21C8D931" w14:textId="77777777" w:rsidR="00F12D1D" w:rsidRPr="009550F2" w:rsidRDefault="00F12D1D" w:rsidP="00F12D1D">
      <w:pPr>
        <w:pStyle w:val="NoSpacing"/>
        <w:rPr>
          <w:b/>
          <w:sz w:val="24"/>
          <w:szCs w:val="24"/>
        </w:rPr>
      </w:pPr>
    </w:p>
    <w:p w14:paraId="3140EB24" w14:textId="77777777" w:rsidR="00F12D1D" w:rsidRPr="009550F2" w:rsidRDefault="00F12D1D" w:rsidP="00F12D1D">
      <w:pPr>
        <w:pStyle w:val="NoSpacing"/>
        <w:rPr>
          <w:b/>
          <w:sz w:val="24"/>
          <w:szCs w:val="24"/>
        </w:rPr>
      </w:pPr>
      <w:r w:rsidRPr="009550F2">
        <w:rPr>
          <w:b/>
          <w:sz w:val="24"/>
          <w:szCs w:val="24"/>
        </w:rPr>
        <w:t>Date</w:t>
      </w:r>
      <w:r>
        <w:rPr>
          <w:b/>
          <w:sz w:val="24"/>
          <w:szCs w:val="24"/>
        </w:rPr>
        <w:t>: _________________________________</w:t>
      </w:r>
    </w:p>
    <w:p w14:paraId="2289A2B7" w14:textId="77777777" w:rsidR="00F12D1D" w:rsidRPr="009B6875" w:rsidRDefault="00F12D1D" w:rsidP="00F12D1D">
      <w:pPr>
        <w:pStyle w:val="NoSpacing"/>
        <w:rPr>
          <w:b/>
          <w:color w:val="000000" w:themeColor="text1"/>
          <w:sz w:val="24"/>
          <w:szCs w:val="24"/>
        </w:rPr>
      </w:pPr>
    </w:p>
    <w:p w14:paraId="153409C5" w14:textId="77777777" w:rsidR="00F12D1D" w:rsidRPr="009B6875" w:rsidRDefault="00F12D1D" w:rsidP="00F12D1D">
      <w:pPr>
        <w:pStyle w:val="NoSpacing"/>
        <w:rPr>
          <w:b/>
          <w:color w:val="000000" w:themeColor="text1"/>
          <w:sz w:val="24"/>
          <w:szCs w:val="24"/>
        </w:rPr>
      </w:pPr>
      <w:r w:rsidRPr="009B6875">
        <w:rPr>
          <w:b/>
          <w:color w:val="000000" w:themeColor="text1"/>
          <w:sz w:val="24"/>
          <w:szCs w:val="24"/>
        </w:rPr>
        <w:t>Date of JHSC Consultation: _______________</w:t>
      </w:r>
    </w:p>
    <w:p w14:paraId="08678264" w14:textId="77777777" w:rsidR="00F12D1D" w:rsidRDefault="00F12D1D" w:rsidP="00F12D1D">
      <w:pPr>
        <w:pStyle w:val="NoSpacing"/>
        <w:rPr>
          <w:b/>
          <w:sz w:val="24"/>
          <w:szCs w:val="24"/>
        </w:rPr>
      </w:pPr>
    </w:p>
    <w:p w14:paraId="0601F62C" w14:textId="77777777" w:rsidR="00F12D1D" w:rsidRDefault="00F12D1D" w:rsidP="00F12D1D">
      <w:pPr>
        <w:pStyle w:val="NoSpacing"/>
        <w:rPr>
          <w:b/>
          <w:sz w:val="24"/>
          <w:szCs w:val="24"/>
        </w:rPr>
      </w:pPr>
      <w:r>
        <w:rPr>
          <w:b/>
          <w:sz w:val="24"/>
          <w:szCs w:val="24"/>
        </w:rPr>
        <w:t xml:space="preserve">References: </w:t>
      </w:r>
    </w:p>
    <w:p w14:paraId="144DA02C" w14:textId="77777777" w:rsidR="00F12D1D" w:rsidRDefault="00F12D1D" w:rsidP="00F12D1D">
      <w:pPr>
        <w:pStyle w:val="NoSpacing"/>
        <w:rPr>
          <w:b/>
          <w:sz w:val="24"/>
          <w:szCs w:val="24"/>
        </w:rPr>
      </w:pPr>
      <w:r>
        <w:rPr>
          <w:b/>
          <w:sz w:val="24"/>
          <w:szCs w:val="24"/>
        </w:rPr>
        <w:t xml:space="preserve"> </w:t>
      </w:r>
    </w:p>
    <w:p w14:paraId="01067594" w14:textId="77777777" w:rsidR="00F12D1D" w:rsidRDefault="00F12D1D" w:rsidP="00F12D1D">
      <w:pPr>
        <w:pStyle w:val="NoSpacing"/>
        <w:rPr>
          <w:i/>
          <w:sz w:val="24"/>
          <w:szCs w:val="24"/>
        </w:rPr>
      </w:pPr>
      <w:r>
        <w:rPr>
          <w:i/>
          <w:sz w:val="24"/>
          <w:szCs w:val="24"/>
        </w:rPr>
        <w:t xml:space="preserve">Occupational Health and Safety Act R.S.O. 1990 </w:t>
      </w:r>
    </w:p>
    <w:p w14:paraId="6FD96E14" w14:textId="77777777" w:rsidR="00F12D1D" w:rsidRDefault="00F12D1D" w:rsidP="00F12D1D">
      <w:pPr>
        <w:pStyle w:val="NoSpacing"/>
        <w:rPr>
          <w:i/>
          <w:sz w:val="24"/>
          <w:szCs w:val="24"/>
        </w:rPr>
      </w:pPr>
      <w:r>
        <w:rPr>
          <w:i/>
          <w:sz w:val="24"/>
          <w:szCs w:val="24"/>
        </w:rPr>
        <w:t>Healthcare and Residential Facility Regulation Ontario Regulation 67/93</w:t>
      </w:r>
    </w:p>
    <w:p w14:paraId="50B26AFC" w14:textId="2C38E905" w:rsidR="00BD7D58" w:rsidRDefault="00F12D1D" w:rsidP="00BD7D58">
      <w:pPr>
        <w:pStyle w:val="NoSpacing"/>
        <w:rPr>
          <w:i/>
          <w:sz w:val="24"/>
          <w:szCs w:val="24"/>
        </w:rPr>
      </w:pPr>
      <w:r>
        <w:rPr>
          <w:i/>
          <w:sz w:val="24"/>
          <w:szCs w:val="24"/>
        </w:rPr>
        <w:t>Public Services Health and Safety Association Personal Safet</w:t>
      </w:r>
      <w:r w:rsidR="00BD7D58">
        <w:rPr>
          <w:i/>
          <w:sz w:val="24"/>
          <w:szCs w:val="24"/>
        </w:rPr>
        <w:t>y Response System Toolkit, 2017</w:t>
      </w:r>
    </w:p>
    <w:sectPr w:rsidR="00BD7D58" w:rsidSect="0021138D">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29D6E" w14:textId="77777777" w:rsidR="00957FA0" w:rsidRDefault="00957FA0">
      <w:pPr>
        <w:spacing w:before="0" w:after="0"/>
      </w:pPr>
      <w:r>
        <w:separator/>
      </w:r>
    </w:p>
  </w:endnote>
  <w:endnote w:type="continuationSeparator" w:id="0">
    <w:p w14:paraId="2F021183" w14:textId="77777777" w:rsidR="00957FA0" w:rsidRDefault="00957F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84D13E84-A5A7-4FED-B9B3-CE2769535151}"/>
  </w:font>
  <w:font w:name="Calibri">
    <w:panose1 w:val="020F0502020204030204"/>
    <w:charset w:val="00"/>
    <w:family w:val="swiss"/>
    <w:pitch w:val="variable"/>
    <w:sig w:usb0="E0002AFF" w:usb1="C000247B" w:usb2="00000009" w:usb3="00000000" w:csb0="000001FF" w:csb1="00000000"/>
    <w:embedRegular r:id="rId2" w:fontKey="{627EB22E-358A-48BC-A335-D5C896F6078D}"/>
    <w:embedBold r:id="rId3" w:fontKey="{109EA56A-8418-4663-BCBC-B3DCE98F7050}"/>
    <w:embedItalic r:id="rId4" w:fontKey="{2ED9BFEE-AF52-4FBC-B714-6FB9C11ADDF2}"/>
    <w:embedBoldItalic r:id="rId5" w:fontKey="{30D9765F-D27B-43C8-913C-568A1C49B321}"/>
  </w:font>
  <w:font w:name="Gotham Light">
    <w:altName w:val="Arial"/>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Gotham Medium">
    <w:altName w:val="Arial"/>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embedRegular r:id="rId6" w:fontKey="{59251EAA-537A-4304-98EE-47E73FEFC4FA}"/>
    <w:embedBold r:id="rId7" w:fontKey="{034C1E48-7553-4FFB-AADB-A69DD9B9D6FC}"/>
    <w:embedItalic r:id="rId8" w:fontKey="{CBB12773-F6C8-4329-A312-9EE8B6E11B9E}"/>
    <w:embedBoldItalic r:id="rId9" w:fontKey="{470D086E-BCAC-4C52-8C97-B811D0E40BD0}"/>
  </w:font>
  <w:font w:name="Gotham Book">
    <w:altName w:val="Arial"/>
    <w:panose1 w:val="00000000000000000000"/>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embedRegular r:id="rId10" w:fontKey="{75955DB5-9410-44A1-93F7-45C9EC974981}"/>
  </w:font>
  <w:font w:name="Myriad Pro">
    <w:altName w:val="Corbel"/>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ercury Text G1 Regular">
    <w:panose1 w:val="00000000000000000000"/>
    <w:charset w:val="00"/>
    <w:family w:val="auto"/>
    <w:notTrueType/>
    <w:pitch w:val="default"/>
    <w:sig w:usb0="00000003" w:usb1="00000000" w:usb2="00000000" w:usb3="00000000" w:csb0="00000001" w:csb1="00000000"/>
  </w:font>
  <w:font w:name="Mercury Text G1 (T1) Book">
    <w:altName w:val="Cambria"/>
    <w:panose1 w:val="00000000000000000000"/>
    <w:charset w:val="00"/>
    <w:family w:val="auto"/>
    <w:notTrueType/>
    <w:pitch w:val="default"/>
    <w:sig w:usb0="00000003" w:usb1="00000000" w:usb2="00000000" w:usb3="00000000" w:csb0="00000001" w:csb1="00000000"/>
  </w:font>
  <w:font w:name="Gotham (T1) Bold">
    <w:altName w:val="Cambria"/>
    <w:panose1 w:val="00000000000000000000"/>
    <w:charset w:val="00"/>
    <w:family w:val="auto"/>
    <w:notTrueType/>
    <w:pitch w:val="default"/>
    <w:sig w:usb0="00000003" w:usb1="00000000" w:usb2="00000000" w:usb3="00000000" w:csb0="00000001" w:csb1="00000000"/>
  </w:font>
  <w:font w:name="Mercury Text G1 (T1) Semibold">
    <w:altName w:val="Cambria"/>
    <w:panose1 w:val="00000000000000000000"/>
    <w:charset w:val="00"/>
    <w:family w:val="auto"/>
    <w:notTrueType/>
    <w:pitch w:val="default"/>
    <w:sig w:usb0="00000003" w:usb1="00000000" w:usb2="00000000" w:usb3="00000000" w:csb0="00000001" w:csb1="00000000"/>
  </w:font>
  <w:font w:name="Gotham (T1) Book">
    <w:panose1 w:val="00000000000000000000"/>
    <w:charset w:val="00"/>
    <w:family w:val="auto"/>
    <w:notTrueType/>
    <w:pitch w:val="default"/>
    <w:sig w:usb0="00000003" w:usb1="00000000"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embedRegular r:id="rId11" w:fontKey="{CA502CC0-B13F-4DA9-B360-9751DECD676E}"/>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62694" w14:textId="77777777" w:rsidR="00FE39C1" w:rsidRDefault="00FE39C1" w:rsidP="00A12577">
    <w:pPr>
      <w:pStyle w:val="Footer"/>
    </w:pPr>
    <w:r w:rsidRPr="003F28F1">
      <w:rPr>
        <w:color w:val="7F7F7F" w:themeColor="text1" w:themeTint="80"/>
      </w:rPr>
      <w:fldChar w:fldCharType="begin"/>
    </w:r>
    <w:r w:rsidRPr="003F28F1">
      <w:rPr>
        <w:color w:val="7F7F7F" w:themeColor="text1" w:themeTint="80"/>
      </w:rPr>
      <w:instrText xml:space="preserve"> STYLEREF  "1"  </w:instrText>
    </w:r>
    <w:r w:rsidRPr="003F28F1">
      <w:rPr>
        <w:color w:val="7F7F7F" w:themeColor="text1" w:themeTint="80"/>
      </w:rPr>
      <w:fldChar w:fldCharType="separate"/>
    </w:r>
    <w:r w:rsidR="00BD11E9">
      <w:rPr>
        <w:noProof/>
        <w:color w:val="7F7F7F" w:themeColor="text1" w:themeTint="80"/>
      </w:rPr>
      <w:t>Appendix G: PSRS Policy and Procedure Guideline</w:t>
    </w:r>
    <w:r w:rsidRPr="003F28F1">
      <w:rPr>
        <w:noProof/>
        <w:color w:val="7F7F7F" w:themeColor="text1" w:themeTint="80"/>
      </w:rPr>
      <w:fldChar w:fldCharType="end"/>
    </w:r>
  </w:p>
  <w:p w14:paraId="29E781A5" w14:textId="276A714D" w:rsidR="00FE39C1" w:rsidRDefault="00FE39C1" w:rsidP="00A12577">
    <w:pPr>
      <w:pStyle w:val="Footer"/>
    </w:pPr>
    <w:r>
      <w:t xml:space="preserve">© Public Services Health and Safety Association </w:t>
    </w:r>
    <w:r>
      <w:tab/>
    </w:r>
    <w:r>
      <w:fldChar w:fldCharType="begin"/>
    </w:r>
    <w:r>
      <w:instrText xml:space="preserve"> PAGE   \* MERGEFORMAT </w:instrText>
    </w:r>
    <w:r>
      <w:fldChar w:fldCharType="separate"/>
    </w:r>
    <w:r w:rsidR="00BD11E9">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243B7" w14:textId="77777777" w:rsidR="00957FA0" w:rsidRDefault="00957FA0">
      <w:pPr>
        <w:spacing w:before="0" w:after="0"/>
      </w:pPr>
      <w:r>
        <w:separator/>
      </w:r>
    </w:p>
  </w:footnote>
  <w:footnote w:type="continuationSeparator" w:id="0">
    <w:p w14:paraId="5EE6D08B" w14:textId="77777777" w:rsidR="00957FA0" w:rsidRDefault="00957FA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1795B" w14:textId="3A5E39B2" w:rsidR="00FE39C1" w:rsidRDefault="00FE39C1" w:rsidP="00C12D5E">
    <w:pPr>
      <w:pStyle w:val="Header"/>
      <w:tabs>
        <w:tab w:val="clear" w:pos="4680"/>
        <w:tab w:val="clear" w:pos="9360"/>
        <w:tab w:val="left" w:pos="28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6BF2"/>
    <w:multiLevelType w:val="hybridMultilevel"/>
    <w:tmpl w:val="F5742D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B34"/>
    <w:multiLevelType w:val="hybridMultilevel"/>
    <w:tmpl w:val="D29680FE"/>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64C90"/>
    <w:multiLevelType w:val="hybridMultilevel"/>
    <w:tmpl w:val="EA22CC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9E0D40"/>
    <w:multiLevelType w:val="hybridMultilevel"/>
    <w:tmpl w:val="E8EC2D08"/>
    <w:lvl w:ilvl="0" w:tplc="0409000F">
      <w:start w:val="1"/>
      <w:numFmt w:val="decimal"/>
      <w:lvlText w:val="%1."/>
      <w:lvlJc w:val="left"/>
      <w:pPr>
        <w:ind w:left="720" w:hanging="360"/>
      </w:pPr>
      <w:rPr>
        <w:rFonts w:hint="default"/>
        <w:sz w:val="22"/>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C75D2"/>
    <w:multiLevelType w:val="hybridMultilevel"/>
    <w:tmpl w:val="7A00B4FA"/>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66225"/>
    <w:multiLevelType w:val="hybridMultilevel"/>
    <w:tmpl w:val="C3F056E0"/>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2204A"/>
    <w:multiLevelType w:val="hybridMultilevel"/>
    <w:tmpl w:val="EBF008D8"/>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36EE"/>
    <w:multiLevelType w:val="hybridMultilevel"/>
    <w:tmpl w:val="24E00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33766"/>
    <w:multiLevelType w:val="hybridMultilevel"/>
    <w:tmpl w:val="DD6AA7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D509D4"/>
    <w:multiLevelType w:val="hybridMultilevel"/>
    <w:tmpl w:val="6B283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D44C08"/>
    <w:multiLevelType w:val="hybridMultilevel"/>
    <w:tmpl w:val="0FF6B6EE"/>
    <w:lvl w:ilvl="0" w:tplc="284C5250">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5A1B14"/>
    <w:multiLevelType w:val="hybridMultilevel"/>
    <w:tmpl w:val="20D4EF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7CE4AB2"/>
    <w:multiLevelType w:val="hybridMultilevel"/>
    <w:tmpl w:val="8416A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C5324AF"/>
    <w:multiLevelType w:val="hybridMultilevel"/>
    <w:tmpl w:val="18D04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C7416A"/>
    <w:multiLevelType w:val="hybridMultilevel"/>
    <w:tmpl w:val="A56A5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30461DE"/>
    <w:multiLevelType w:val="hybridMultilevel"/>
    <w:tmpl w:val="458C8B0E"/>
    <w:lvl w:ilvl="0" w:tplc="3D22B826">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B2709D"/>
    <w:multiLevelType w:val="hybridMultilevel"/>
    <w:tmpl w:val="203271D6"/>
    <w:lvl w:ilvl="0" w:tplc="3D22B826">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3">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1929C2"/>
    <w:multiLevelType w:val="hybridMultilevel"/>
    <w:tmpl w:val="8078E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F124EA"/>
    <w:multiLevelType w:val="hybridMultilevel"/>
    <w:tmpl w:val="2C067210"/>
    <w:lvl w:ilvl="0" w:tplc="295CFBB6">
      <w:start w:val="1"/>
      <w:numFmt w:val="decimal"/>
      <w:lvlText w:val="%1."/>
      <w:lvlJc w:val="left"/>
      <w:pPr>
        <w:ind w:left="720" w:hanging="360"/>
      </w:pPr>
      <w:rPr>
        <w:rFonts w:hint="default"/>
        <w:sz w:val="24"/>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6661A"/>
    <w:multiLevelType w:val="hybridMultilevel"/>
    <w:tmpl w:val="90EEA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BEC19BB"/>
    <w:multiLevelType w:val="hybridMultilevel"/>
    <w:tmpl w:val="C7CC8DA4"/>
    <w:lvl w:ilvl="0" w:tplc="0409000F">
      <w:start w:val="1"/>
      <w:numFmt w:val="decimal"/>
      <w:lvlText w:val="%1."/>
      <w:lvlJc w:val="left"/>
      <w:pPr>
        <w:ind w:left="360" w:hanging="360"/>
      </w:pPr>
      <w:rPr>
        <w:rFont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C409A"/>
    <w:multiLevelType w:val="hybridMultilevel"/>
    <w:tmpl w:val="2806B9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FB71EDB"/>
    <w:multiLevelType w:val="hybridMultilevel"/>
    <w:tmpl w:val="DF4053CA"/>
    <w:lvl w:ilvl="0" w:tplc="C8866E76">
      <w:start w:val="1"/>
      <w:numFmt w:val="lowerLetter"/>
      <w:pStyle w:val="2ndlevelbullet"/>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DB7131"/>
    <w:multiLevelType w:val="hybridMultilevel"/>
    <w:tmpl w:val="498CEEB4"/>
    <w:lvl w:ilvl="0" w:tplc="0D62BB3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0829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6EC2A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2CC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680D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5AB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B0DF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4E167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1ECD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D856DC"/>
    <w:multiLevelType w:val="hybridMultilevel"/>
    <w:tmpl w:val="F9946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9447AED"/>
    <w:multiLevelType w:val="hybridMultilevel"/>
    <w:tmpl w:val="62CC9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E6E0C54"/>
    <w:multiLevelType w:val="hybridMultilevel"/>
    <w:tmpl w:val="5E66F5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F1636D1"/>
    <w:multiLevelType w:val="hybridMultilevel"/>
    <w:tmpl w:val="7CF8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B251B1"/>
    <w:multiLevelType w:val="hybridMultilevel"/>
    <w:tmpl w:val="5B7C3F42"/>
    <w:lvl w:ilvl="0" w:tplc="B4E41812">
      <w:start w:val="1"/>
      <w:numFmt w:val="decimal"/>
      <w:lvlText w:val="%1."/>
      <w:lvlJc w:val="left"/>
      <w:pPr>
        <w:ind w:left="1080" w:hanging="720"/>
      </w:pPr>
      <w:rPr>
        <w:rFonts w:hint="default"/>
      </w:rPr>
    </w:lvl>
    <w:lvl w:ilvl="1" w:tplc="4B8464B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0695F"/>
    <w:multiLevelType w:val="hybridMultilevel"/>
    <w:tmpl w:val="26E2022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8F588D36">
      <w:start w:val="1"/>
      <w:numFmt w:val="lowerLetter"/>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4BF7BC4"/>
    <w:multiLevelType w:val="hybridMultilevel"/>
    <w:tmpl w:val="DEAE4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D064C8"/>
    <w:multiLevelType w:val="hybridMultilevel"/>
    <w:tmpl w:val="236C31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2E0D15"/>
    <w:multiLevelType w:val="hybridMultilevel"/>
    <w:tmpl w:val="F4728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55F58A5"/>
    <w:multiLevelType w:val="multilevel"/>
    <w:tmpl w:val="221612F0"/>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bullet"/>
      <w:lvlText w:val=""/>
      <w:lvlJc w:val="left"/>
      <w:pPr>
        <w:ind w:left="1800" w:hanging="180"/>
      </w:pPr>
      <w:rPr>
        <w:rFonts w:ascii="Wingdings" w:hAnsi="Wingding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9247EA8"/>
    <w:multiLevelType w:val="hybridMultilevel"/>
    <w:tmpl w:val="70223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CC83E99"/>
    <w:multiLevelType w:val="hybridMultilevel"/>
    <w:tmpl w:val="6C2AF11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8770A"/>
    <w:multiLevelType w:val="hybridMultilevel"/>
    <w:tmpl w:val="FCB2EBC0"/>
    <w:lvl w:ilvl="0" w:tplc="04090005">
      <w:start w:val="1"/>
      <w:numFmt w:val="bullet"/>
      <w:lvlText w:val=""/>
      <w:lvlJc w:val="left"/>
      <w:pPr>
        <w:ind w:left="1080" w:hanging="360"/>
      </w:pPr>
      <w:rPr>
        <w:rFonts w:ascii="Wingdings" w:hAnsi="Wingdings" w:hint="default"/>
        <w:sz w:val="22"/>
      </w:rPr>
    </w:lvl>
    <w:lvl w:ilvl="1" w:tplc="04090017">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5E683D"/>
    <w:multiLevelType w:val="hybridMultilevel"/>
    <w:tmpl w:val="910AD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24C4481"/>
    <w:multiLevelType w:val="hybridMultilevel"/>
    <w:tmpl w:val="849CDF7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3707D7"/>
    <w:multiLevelType w:val="hybridMultilevel"/>
    <w:tmpl w:val="47D0485C"/>
    <w:lvl w:ilvl="0" w:tplc="42FC3554">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643C0C7A"/>
    <w:multiLevelType w:val="hybridMultilevel"/>
    <w:tmpl w:val="BAB43290"/>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730943"/>
    <w:multiLevelType w:val="hybridMultilevel"/>
    <w:tmpl w:val="13F4DA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7A168C9"/>
    <w:multiLevelType w:val="hybridMultilevel"/>
    <w:tmpl w:val="52340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7AB4DA0"/>
    <w:multiLevelType w:val="hybridMultilevel"/>
    <w:tmpl w:val="8646CF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84601A"/>
    <w:multiLevelType w:val="hybridMultilevel"/>
    <w:tmpl w:val="2BB65B2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6C62377C"/>
    <w:multiLevelType w:val="hybridMultilevel"/>
    <w:tmpl w:val="A40A9BC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791C71"/>
    <w:multiLevelType w:val="hybridMultilevel"/>
    <w:tmpl w:val="AEB28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65C7583"/>
    <w:multiLevelType w:val="hybridMultilevel"/>
    <w:tmpl w:val="C952EE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98E17FD"/>
    <w:multiLevelType w:val="hybridMultilevel"/>
    <w:tmpl w:val="0FD6D2C2"/>
    <w:lvl w:ilvl="0" w:tplc="D1F68038">
      <w:start w:val="1"/>
      <w:numFmt w:val="decimal"/>
      <w:pStyle w:val="NewNumberedBullet"/>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A067F78"/>
    <w:multiLevelType w:val="hybridMultilevel"/>
    <w:tmpl w:val="F91E8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277B96"/>
    <w:multiLevelType w:val="hybridMultilevel"/>
    <w:tmpl w:val="FA5AD45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B65EE9"/>
    <w:multiLevelType w:val="hybridMultilevel"/>
    <w:tmpl w:val="FCFE4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D3C3000"/>
    <w:multiLevelType w:val="hybridMultilevel"/>
    <w:tmpl w:val="2434465C"/>
    <w:lvl w:ilvl="0" w:tplc="7A7443AC">
      <w:start w:val="1"/>
      <w:numFmt w:val="bullet"/>
      <w:pStyle w:val="BulletList"/>
      <w:lvlText w:val=""/>
      <w:lvlJc w:val="left"/>
      <w:pPr>
        <w:ind w:left="360" w:hanging="360"/>
      </w:pPr>
      <w:rPr>
        <w:rFonts w:ascii="Wingdings" w:hAnsi="Wingdings" w:hint="default"/>
        <w:sz w:val="22"/>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554ED0"/>
    <w:multiLevelType w:val="hybridMultilevel"/>
    <w:tmpl w:val="7BA262FA"/>
    <w:lvl w:ilvl="0" w:tplc="C8866E76">
      <w:start w:val="1"/>
      <w:numFmt w:val="lowerLetter"/>
      <w:lvlText w:val="%1)"/>
      <w:lvlJc w:val="left"/>
      <w:pPr>
        <w:ind w:left="1080" w:hanging="360"/>
      </w:pPr>
    </w:lvl>
    <w:lvl w:ilvl="1" w:tplc="99D2A482">
      <w:start w:val="1"/>
      <w:numFmt w:val="lowerRoman"/>
      <w:pStyle w:val="3rdlevelbullet"/>
      <w:lvlText w:val="(%2.)"/>
      <w:lvlJc w:val="right"/>
      <w:pPr>
        <w:ind w:left="1800" w:hanging="360"/>
      </w:pPr>
      <w:rPr>
        <w:rFonts w:hint="default"/>
      </w:rPr>
    </w:lvl>
    <w:lvl w:ilvl="2" w:tplc="743EEA4C">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F17628F"/>
    <w:multiLevelType w:val="hybridMultilevel"/>
    <w:tmpl w:val="AFB0AA0C"/>
    <w:lvl w:ilvl="0" w:tplc="B4E41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53"/>
  </w:num>
  <w:num w:numId="4">
    <w:abstractNumId w:val="33"/>
  </w:num>
  <w:num w:numId="5">
    <w:abstractNumId w:val="52"/>
  </w:num>
  <w:num w:numId="6">
    <w:abstractNumId w:val="48"/>
  </w:num>
  <w:num w:numId="7">
    <w:abstractNumId w:val="28"/>
  </w:num>
  <w:num w:numId="8">
    <w:abstractNumId w:val="54"/>
  </w:num>
  <w:num w:numId="9">
    <w:abstractNumId w:val="40"/>
  </w:num>
  <w:num w:numId="10">
    <w:abstractNumId w:val="29"/>
  </w:num>
  <w:num w:numId="11">
    <w:abstractNumId w:val="2"/>
  </w:num>
  <w:num w:numId="12">
    <w:abstractNumId w:val="49"/>
  </w:num>
  <w:num w:numId="13">
    <w:abstractNumId w:val="17"/>
  </w:num>
  <w:num w:numId="14">
    <w:abstractNumId w:val="31"/>
  </w:num>
  <w:num w:numId="15">
    <w:abstractNumId w:val="51"/>
  </w:num>
  <w:num w:numId="16">
    <w:abstractNumId w:val="41"/>
  </w:num>
  <w:num w:numId="17">
    <w:abstractNumId w:val="25"/>
  </w:num>
  <w:num w:numId="18">
    <w:abstractNumId w:val="13"/>
  </w:num>
  <w:num w:numId="19">
    <w:abstractNumId w:val="27"/>
  </w:num>
  <w:num w:numId="20">
    <w:abstractNumId w:val="9"/>
  </w:num>
  <w:num w:numId="21">
    <w:abstractNumId w:val="47"/>
  </w:num>
  <w:num w:numId="22">
    <w:abstractNumId w:val="34"/>
  </w:num>
  <w:num w:numId="23">
    <w:abstractNumId w:val="43"/>
  </w:num>
  <w:num w:numId="24">
    <w:abstractNumId w:val="30"/>
  </w:num>
  <w:num w:numId="25">
    <w:abstractNumId w:val="21"/>
  </w:num>
  <w:num w:numId="26">
    <w:abstractNumId w:val="8"/>
  </w:num>
  <w:num w:numId="27">
    <w:abstractNumId w:val="26"/>
  </w:num>
  <w:num w:numId="28">
    <w:abstractNumId w:val="32"/>
  </w:num>
  <w:num w:numId="29">
    <w:abstractNumId w:val="14"/>
  </w:num>
  <w:num w:numId="30">
    <w:abstractNumId w:val="44"/>
  </w:num>
  <w:num w:numId="31">
    <w:abstractNumId w:val="37"/>
  </w:num>
  <w:num w:numId="32">
    <w:abstractNumId w:val="24"/>
  </w:num>
  <w:num w:numId="33">
    <w:abstractNumId w:val="46"/>
  </w:num>
  <w:num w:numId="34">
    <w:abstractNumId w:val="7"/>
  </w:num>
  <w:num w:numId="35">
    <w:abstractNumId w:val="42"/>
  </w:num>
  <w:num w:numId="36">
    <w:abstractNumId w:val="12"/>
  </w:num>
  <w:num w:numId="37">
    <w:abstractNumId w:val="11"/>
  </w:num>
  <w:num w:numId="38">
    <w:abstractNumId w:val="19"/>
  </w:num>
  <w:num w:numId="39">
    <w:abstractNumId w:val="39"/>
  </w:num>
  <w:num w:numId="40">
    <w:abstractNumId w:val="23"/>
  </w:num>
  <w:num w:numId="41">
    <w:abstractNumId w:val="50"/>
  </w:num>
  <w:num w:numId="42">
    <w:abstractNumId w:val="35"/>
  </w:num>
  <w:num w:numId="43">
    <w:abstractNumId w:val="45"/>
  </w:num>
  <w:num w:numId="44">
    <w:abstractNumId w:val="38"/>
  </w:num>
  <w:num w:numId="45">
    <w:abstractNumId w:val="6"/>
  </w:num>
  <w:num w:numId="46">
    <w:abstractNumId w:val="15"/>
  </w:num>
  <w:num w:numId="47">
    <w:abstractNumId w:val="16"/>
  </w:num>
  <w:num w:numId="48">
    <w:abstractNumId w:val="4"/>
  </w:num>
  <w:num w:numId="49">
    <w:abstractNumId w:val="0"/>
  </w:num>
  <w:num w:numId="50">
    <w:abstractNumId w:val="5"/>
  </w:num>
  <w:num w:numId="51">
    <w:abstractNumId w:val="36"/>
  </w:num>
  <w:num w:numId="52">
    <w:abstractNumId w:val="18"/>
  </w:num>
  <w:num w:numId="53">
    <w:abstractNumId w:val="1"/>
  </w:num>
  <w:num w:numId="54">
    <w:abstractNumId w:val="3"/>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proofState w:spelling="clean" w:grammar="clean"/>
  <w:documentProtection w:edit="readOnly" w:enforcement="1" w:cryptProviderType="rsaAES" w:cryptAlgorithmClass="hash" w:cryptAlgorithmType="typeAny" w:cryptAlgorithmSid="14" w:cryptSpinCount="100000" w:hash="7SA9TuV1FSUfLnAyQhPw3SyrD5vtz6ZEgMzrtvcTQ8HccvEIXQ49ci3Qjt0EfEOCiZo+lEFvVc+KfyRqfornsQ==" w:salt="boUWevx7aPqGfbmZ3r3MVg=="/>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159"/>
    <w:rsid w:val="00000407"/>
    <w:rsid w:val="00006080"/>
    <w:rsid w:val="00012FC7"/>
    <w:rsid w:val="0001390B"/>
    <w:rsid w:val="000149DB"/>
    <w:rsid w:val="00016C56"/>
    <w:rsid w:val="00020FB6"/>
    <w:rsid w:val="00025678"/>
    <w:rsid w:val="00026994"/>
    <w:rsid w:val="000270D7"/>
    <w:rsid w:val="00030360"/>
    <w:rsid w:val="00031695"/>
    <w:rsid w:val="00035B2F"/>
    <w:rsid w:val="0004521C"/>
    <w:rsid w:val="00047757"/>
    <w:rsid w:val="000548C4"/>
    <w:rsid w:val="00055FE2"/>
    <w:rsid w:val="00060666"/>
    <w:rsid w:val="00061330"/>
    <w:rsid w:val="000623AD"/>
    <w:rsid w:val="00066D48"/>
    <w:rsid w:val="00067CC6"/>
    <w:rsid w:val="00072947"/>
    <w:rsid w:val="00073D7D"/>
    <w:rsid w:val="000748AD"/>
    <w:rsid w:val="00074CD7"/>
    <w:rsid w:val="0008251B"/>
    <w:rsid w:val="000835CA"/>
    <w:rsid w:val="00083B33"/>
    <w:rsid w:val="00086068"/>
    <w:rsid w:val="0008740C"/>
    <w:rsid w:val="000A11E1"/>
    <w:rsid w:val="000A1F30"/>
    <w:rsid w:val="000A4183"/>
    <w:rsid w:val="000A5059"/>
    <w:rsid w:val="000C393D"/>
    <w:rsid w:val="000C4025"/>
    <w:rsid w:val="000C6A92"/>
    <w:rsid w:val="000D0AFC"/>
    <w:rsid w:val="000D2660"/>
    <w:rsid w:val="000D4B40"/>
    <w:rsid w:val="000E12FF"/>
    <w:rsid w:val="000E5772"/>
    <w:rsid w:val="000E57CE"/>
    <w:rsid w:val="000F2A01"/>
    <w:rsid w:val="00106450"/>
    <w:rsid w:val="00110C48"/>
    <w:rsid w:val="00111682"/>
    <w:rsid w:val="00116EDB"/>
    <w:rsid w:val="00121B41"/>
    <w:rsid w:val="001233D5"/>
    <w:rsid w:val="00126DFD"/>
    <w:rsid w:val="00127936"/>
    <w:rsid w:val="00136804"/>
    <w:rsid w:val="00136809"/>
    <w:rsid w:val="0014626C"/>
    <w:rsid w:val="001512F8"/>
    <w:rsid w:val="00152A8B"/>
    <w:rsid w:val="00154CD3"/>
    <w:rsid w:val="00161EA4"/>
    <w:rsid w:val="0017347E"/>
    <w:rsid w:val="00187099"/>
    <w:rsid w:val="0018755F"/>
    <w:rsid w:val="00192C94"/>
    <w:rsid w:val="0019418E"/>
    <w:rsid w:val="00195F8F"/>
    <w:rsid w:val="00196383"/>
    <w:rsid w:val="001A0123"/>
    <w:rsid w:val="001A2724"/>
    <w:rsid w:val="001A2B62"/>
    <w:rsid w:val="001A5631"/>
    <w:rsid w:val="001A7BD3"/>
    <w:rsid w:val="001B1938"/>
    <w:rsid w:val="001D2B0D"/>
    <w:rsid w:val="001D5B8C"/>
    <w:rsid w:val="001D68DA"/>
    <w:rsid w:val="001E3B37"/>
    <w:rsid w:val="001E44D0"/>
    <w:rsid w:val="001E79AD"/>
    <w:rsid w:val="001F1DB2"/>
    <w:rsid w:val="001F5AD0"/>
    <w:rsid w:val="002029C5"/>
    <w:rsid w:val="00205C94"/>
    <w:rsid w:val="00205CAF"/>
    <w:rsid w:val="00205F48"/>
    <w:rsid w:val="00210DCF"/>
    <w:rsid w:val="0021138D"/>
    <w:rsid w:val="002125D6"/>
    <w:rsid w:val="002162A9"/>
    <w:rsid w:val="00225C72"/>
    <w:rsid w:val="00226CE4"/>
    <w:rsid w:val="0023017D"/>
    <w:rsid w:val="0023738B"/>
    <w:rsid w:val="00237544"/>
    <w:rsid w:val="002476D6"/>
    <w:rsid w:val="002479AA"/>
    <w:rsid w:val="00247DE8"/>
    <w:rsid w:val="00256D7B"/>
    <w:rsid w:val="00272367"/>
    <w:rsid w:val="00272AF5"/>
    <w:rsid w:val="0027486E"/>
    <w:rsid w:val="0028123D"/>
    <w:rsid w:val="00286555"/>
    <w:rsid w:val="002877FC"/>
    <w:rsid w:val="002A1F77"/>
    <w:rsid w:val="002A35EA"/>
    <w:rsid w:val="002A52D2"/>
    <w:rsid w:val="002A7C4E"/>
    <w:rsid w:val="002B1D00"/>
    <w:rsid w:val="002B27BC"/>
    <w:rsid w:val="002B27F3"/>
    <w:rsid w:val="002B3A80"/>
    <w:rsid w:val="002B760C"/>
    <w:rsid w:val="002C3B23"/>
    <w:rsid w:val="002C4C58"/>
    <w:rsid w:val="002C6DBA"/>
    <w:rsid w:val="002C75C1"/>
    <w:rsid w:val="002C7B38"/>
    <w:rsid w:val="002D30A9"/>
    <w:rsid w:val="002D3208"/>
    <w:rsid w:val="002D48AE"/>
    <w:rsid w:val="002D7487"/>
    <w:rsid w:val="002E174F"/>
    <w:rsid w:val="002E6975"/>
    <w:rsid w:val="002F07BF"/>
    <w:rsid w:val="002F1381"/>
    <w:rsid w:val="002F172F"/>
    <w:rsid w:val="002F276F"/>
    <w:rsid w:val="002F6E99"/>
    <w:rsid w:val="003002D8"/>
    <w:rsid w:val="0030039A"/>
    <w:rsid w:val="00302B0E"/>
    <w:rsid w:val="00306AAD"/>
    <w:rsid w:val="0031136D"/>
    <w:rsid w:val="00324AB2"/>
    <w:rsid w:val="00325368"/>
    <w:rsid w:val="00325B6A"/>
    <w:rsid w:val="0033042E"/>
    <w:rsid w:val="003306FF"/>
    <w:rsid w:val="00335057"/>
    <w:rsid w:val="00340507"/>
    <w:rsid w:val="00342DB1"/>
    <w:rsid w:val="00350832"/>
    <w:rsid w:val="003517C5"/>
    <w:rsid w:val="00351976"/>
    <w:rsid w:val="003547AB"/>
    <w:rsid w:val="00360FBB"/>
    <w:rsid w:val="003645D8"/>
    <w:rsid w:val="003656F0"/>
    <w:rsid w:val="00373C0B"/>
    <w:rsid w:val="00376B0B"/>
    <w:rsid w:val="00377C71"/>
    <w:rsid w:val="003801D8"/>
    <w:rsid w:val="003805D8"/>
    <w:rsid w:val="003844F7"/>
    <w:rsid w:val="00385B66"/>
    <w:rsid w:val="0038625A"/>
    <w:rsid w:val="0039312C"/>
    <w:rsid w:val="00396E56"/>
    <w:rsid w:val="003A1C32"/>
    <w:rsid w:val="003A1D4E"/>
    <w:rsid w:val="003A2325"/>
    <w:rsid w:val="003A2591"/>
    <w:rsid w:val="003A2C36"/>
    <w:rsid w:val="003A44FB"/>
    <w:rsid w:val="003A735C"/>
    <w:rsid w:val="003B11B9"/>
    <w:rsid w:val="003B3095"/>
    <w:rsid w:val="003B58E8"/>
    <w:rsid w:val="003B7C61"/>
    <w:rsid w:val="003C279A"/>
    <w:rsid w:val="003C41CB"/>
    <w:rsid w:val="003C4BA2"/>
    <w:rsid w:val="003C57C3"/>
    <w:rsid w:val="003D18C7"/>
    <w:rsid w:val="003F0002"/>
    <w:rsid w:val="003F13D7"/>
    <w:rsid w:val="003F27AB"/>
    <w:rsid w:val="003F4797"/>
    <w:rsid w:val="003F7987"/>
    <w:rsid w:val="004008B6"/>
    <w:rsid w:val="004010C6"/>
    <w:rsid w:val="00403135"/>
    <w:rsid w:val="00404C99"/>
    <w:rsid w:val="00405417"/>
    <w:rsid w:val="004054E1"/>
    <w:rsid w:val="00407F12"/>
    <w:rsid w:val="004146B4"/>
    <w:rsid w:val="004152EA"/>
    <w:rsid w:val="004160D1"/>
    <w:rsid w:val="004222AF"/>
    <w:rsid w:val="00422C06"/>
    <w:rsid w:val="00424C27"/>
    <w:rsid w:val="00424E90"/>
    <w:rsid w:val="00425107"/>
    <w:rsid w:val="00437654"/>
    <w:rsid w:val="00441B56"/>
    <w:rsid w:val="00452D7B"/>
    <w:rsid w:val="004559DE"/>
    <w:rsid w:val="00463BBB"/>
    <w:rsid w:val="0046617C"/>
    <w:rsid w:val="00467339"/>
    <w:rsid w:val="004702C5"/>
    <w:rsid w:val="004708B6"/>
    <w:rsid w:val="004743C2"/>
    <w:rsid w:val="004760D3"/>
    <w:rsid w:val="00480372"/>
    <w:rsid w:val="00483352"/>
    <w:rsid w:val="00483B9B"/>
    <w:rsid w:val="00486801"/>
    <w:rsid w:val="0049194F"/>
    <w:rsid w:val="0049477B"/>
    <w:rsid w:val="00495851"/>
    <w:rsid w:val="004A0329"/>
    <w:rsid w:val="004A0C4B"/>
    <w:rsid w:val="004A12E5"/>
    <w:rsid w:val="004A3629"/>
    <w:rsid w:val="004A646F"/>
    <w:rsid w:val="004B0216"/>
    <w:rsid w:val="004B3EAB"/>
    <w:rsid w:val="004C066F"/>
    <w:rsid w:val="004C07B8"/>
    <w:rsid w:val="004C1D6E"/>
    <w:rsid w:val="004C3CDC"/>
    <w:rsid w:val="004D2033"/>
    <w:rsid w:val="004D25F3"/>
    <w:rsid w:val="004D6704"/>
    <w:rsid w:val="004D7931"/>
    <w:rsid w:val="004D7977"/>
    <w:rsid w:val="004E0E71"/>
    <w:rsid w:val="004E2D06"/>
    <w:rsid w:val="004F4741"/>
    <w:rsid w:val="005057D7"/>
    <w:rsid w:val="00523E90"/>
    <w:rsid w:val="00524D01"/>
    <w:rsid w:val="00526907"/>
    <w:rsid w:val="00527F07"/>
    <w:rsid w:val="00531F22"/>
    <w:rsid w:val="0053328F"/>
    <w:rsid w:val="00534293"/>
    <w:rsid w:val="005406C4"/>
    <w:rsid w:val="00542C1A"/>
    <w:rsid w:val="0055054B"/>
    <w:rsid w:val="00553DC7"/>
    <w:rsid w:val="00556E48"/>
    <w:rsid w:val="00561866"/>
    <w:rsid w:val="005638FB"/>
    <w:rsid w:val="0056390E"/>
    <w:rsid w:val="00564846"/>
    <w:rsid w:val="00564EA3"/>
    <w:rsid w:val="00566976"/>
    <w:rsid w:val="00571924"/>
    <w:rsid w:val="0057219F"/>
    <w:rsid w:val="00572921"/>
    <w:rsid w:val="00573293"/>
    <w:rsid w:val="005854C2"/>
    <w:rsid w:val="00587B83"/>
    <w:rsid w:val="005A0FC8"/>
    <w:rsid w:val="005A437B"/>
    <w:rsid w:val="005A516D"/>
    <w:rsid w:val="005A6C95"/>
    <w:rsid w:val="005C2BC3"/>
    <w:rsid w:val="005C4543"/>
    <w:rsid w:val="005C7B13"/>
    <w:rsid w:val="005D4883"/>
    <w:rsid w:val="005D4EA8"/>
    <w:rsid w:val="005E08FE"/>
    <w:rsid w:val="005E45D6"/>
    <w:rsid w:val="005E6376"/>
    <w:rsid w:val="005F2CC2"/>
    <w:rsid w:val="00602362"/>
    <w:rsid w:val="00602CCF"/>
    <w:rsid w:val="00602E8D"/>
    <w:rsid w:val="00613B23"/>
    <w:rsid w:val="006144A0"/>
    <w:rsid w:val="00626F57"/>
    <w:rsid w:val="006454B1"/>
    <w:rsid w:val="00652116"/>
    <w:rsid w:val="00654AA1"/>
    <w:rsid w:val="00657391"/>
    <w:rsid w:val="00657EB5"/>
    <w:rsid w:val="006634FC"/>
    <w:rsid w:val="00666025"/>
    <w:rsid w:val="0067039F"/>
    <w:rsid w:val="006749F4"/>
    <w:rsid w:val="006764F5"/>
    <w:rsid w:val="00676735"/>
    <w:rsid w:val="00691E4B"/>
    <w:rsid w:val="00695C5C"/>
    <w:rsid w:val="006A0FC0"/>
    <w:rsid w:val="006A1149"/>
    <w:rsid w:val="006A3228"/>
    <w:rsid w:val="006A3434"/>
    <w:rsid w:val="006A4DAA"/>
    <w:rsid w:val="006A5DDD"/>
    <w:rsid w:val="006B02EE"/>
    <w:rsid w:val="006B14FA"/>
    <w:rsid w:val="006C5159"/>
    <w:rsid w:val="006C6FCB"/>
    <w:rsid w:val="006C7781"/>
    <w:rsid w:val="006D5295"/>
    <w:rsid w:val="006E17C7"/>
    <w:rsid w:val="006F216C"/>
    <w:rsid w:val="006F5469"/>
    <w:rsid w:val="00702B44"/>
    <w:rsid w:val="00703DCF"/>
    <w:rsid w:val="00704CD9"/>
    <w:rsid w:val="00710F86"/>
    <w:rsid w:val="0071250C"/>
    <w:rsid w:val="00712C00"/>
    <w:rsid w:val="00713D53"/>
    <w:rsid w:val="0071638D"/>
    <w:rsid w:val="0071711A"/>
    <w:rsid w:val="00723703"/>
    <w:rsid w:val="007277B9"/>
    <w:rsid w:val="00731CDB"/>
    <w:rsid w:val="0073769D"/>
    <w:rsid w:val="00737A14"/>
    <w:rsid w:val="007456E8"/>
    <w:rsid w:val="00746E4A"/>
    <w:rsid w:val="007506C7"/>
    <w:rsid w:val="00755ED0"/>
    <w:rsid w:val="00756A9C"/>
    <w:rsid w:val="007577ED"/>
    <w:rsid w:val="007615A1"/>
    <w:rsid w:val="00763DFF"/>
    <w:rsid w:val="0076614C"/>
    <w:rsid w:val="00786CD2"/>
    <w:rsid w:val="007903AF"/>
    <w:rsid w:val="007948CE"/>
    <w:rsid w:val="007A0234"/>
    <w:rsid w:val="007A0A33"/>
    <w:rsid w:val="007A1223"/>
    <w:rsid w:val="007A240D"/>
    <w:rsid w:val="007B282C"/>
    <w:rsid w:val="007B3329"/>
    <w:rsid w:val="007B631E"/>
    <w:rsid w:val="007B7F7D"/>
    <w:rsid w:val="007C6392"/>
    <w:rsid w:val="007D469E"/>
    <w:rsid w:val="007D643F"/>
    <w:rsid w:val="007D7DA5"/>
    <w:rsid w:val="007E4887"/>
    <w:rsid w:val="007F47C9"/>
    <w:rsid w:val="007F4A9A"/>
    <w:rsid w:val="008048CE"/>
    <w:rsid w:val="0080665A"/>
    <w:rsid w:val="00810EA9"/>
    <w:rsid w:val="0081277B"/>
    <w:rsid w:val="00815782"/>
    <w:rsid w:val="008173CA"/>
    <w:rsid w:val="0082608F"/>
    <w:rsid w:val="00831271"/>
    <w:rsid w:val="00831C65"/>
    <w:rsid w:val="00832446"/>
    <w:rsid w:val="008328B3"/>
    <w:rsid w:val="00834895"/>
    <w:rsid w:val="00837831"/>
    <w:rsid w:val="008466E1"/>
    <w:rsid w:val="00846E74"/>
    <w:rsid w:val="00847A11"/>
    <w:rsid w:val="00851503"/>
    <w:rsid w:val="00857EAE"/>
    <w:rsid w:val="00857FB6"/>
    <w:rsid w:val="00863792"/>
    <w:rsid w:val="00864510"/>
    <w:rsid w:val="008653AC"/>
    <w:rsid w:val="00870ED9"/>
    <w:rsid w:val="00871BEE"/>
    <w:rsid w:val="00872C56"/>
    <w:rsid w:val="0087474E"/>
    <w:rsid w:val="00881E4B"/>
    <w:rsid w:val="00886B62"/>
    <w:rsid w:val="00896228"/>
    <w:rsid w:val="00897D2C"/>
    <w:rsid w:val="008A4D21"/>
    <w:rsid w:val="008B2976"/>
    <w:rsid w:val="008C0306"/>
    <w:rsid w:val="008D2995"/>
    <w:rsid w:val="008D3936"/>
    <w:rsid w:val="008D5996"/>
    <w:rsid w:val="008D785D"/>
    <w:rsid w:val="008E47D6"/>
    <w:rsid w:val="008E5F40"/>
    <w:rsid w:val="008F5BB0"/>
    <w:rsid w:val="008F6982"/>
    <w:rsid w:val="009003E1"/>
    <w:rsid w:val="00903085"/>
    <w:rsid w:val="009032C7"/>
    <w:rsid w:val="0090397D"/>
    <w:rsid w:val="00907384"/>
    <w:rsid w:val="00907C07"/>
    <w:rsid w:val="00912F50"/>
    <w:rsid w:val="0093204D"/>
    <w:rsid w:val="0094418E"/>
    <w:rsid w:val="00946C7F"/>
    <w:rsid w:val="00950B17"/>
    <w:rsid w:val="00952F4D"/>
    <w:rsid w:val="00954C5F"/>
    <w:rsid w:val="00955507"/>
    <w:rsid w:val="0095765A"/>
    <w:rsid w:val="00957FA0"/>
    <w:rsid w:val="00964094"/>
    <w:rsid w:val="00971BF0"/>
    <w:rsid w:val="00971E12"/>
    <w:rsid w:val="0097206E"/>
    <w:rsid w:val="00974011"/>
    <w:rsid w:val="0097456C"/>
    <w:rsid w:val="00976512"/>
    <w:rsid w:val="00985BBB"/>
    <w:rsid w:val="009879A0"/>
    <w:rsid w:val="00995CC7"/>
    <w:rsid w:val="009A5322"/>
    <w:rsid w:val="009A67E6"/>
    <w:rsid w:val="009A747C"/>
    <w:rsid w:val="009B027E"/>
    <w:rsid w:val="009B0AAC"/>
    <w:rsid w:val="009B2F6F"/>
    <w:rsid w:val="009B4985"/>
    <w:rsid w:val="009B6916"/>
    <w:rsid w:val="009B6B3E"/>
    <w:rsid w:val="009C2646"/>
    <w:rsid w:val="009C35CD"/>
    <w:rsid w:val="009C37D6"/>
    <w:rsid w:val="009C56F0"/>
    <w:rsid w:val="009D2F67"/>
    <w:rsid w:val="009D363D"/>
    <w:rsid w:val="009D3C67"/>
    <w:rsid w:val="009D56CF"/>
    <w:rsid w:val="009D5CA8"/>
    <w:rsid w:val="009E1135"/>
    <w:rsid w:val="009E15D3"/>
    <w:rsid w:val="009E17C7"/>
    <w:rsid w:val="009E4103"/>
    <w:rsid w:val="009E5561"/>
    <w:rsid w:val="009F2675"/>
    <w:rsid w:val="009F4F26"/>
    <w:rsid w:val="009F64D8"/>
    <w:rsid w:val="009F7849"/>
    <w:rsid w:val="00A008A5"/>
    <w:rsid w:val="00A06793"/>
    <w:rsid w:val="00A068C3"/>
    <w:rsid w:val="00A068EE"/>
    <w:rsid w:val="00A10229"/>
    <w:rsid w:val="00A12577"/>
    <w:rsid w:val="00A128D2"/>
    <w:rsid w:val="00A2169D"/>
    <w:rsid w:val="00A2202E"/>
    <w:rsid w:val="00A22DFB"/>
    <w:rsid w:val="00A2402E"/>
    <w:rsid w:val="00A25220"/>
    <w:rsid w:val="00A303A3"/>
    <w:rsid w:val="00A330C7"/>
    <w:rsid w:val="00A334E3"/>
    <w:rsid w:val="00A351FF"/>
    <w:rsid w:val="00A35335"/>
    <w:rsid w:val="00A54D27"/>
    <w:rsid w:val="00A65968"/>
    <w:rsid w:val="00A6678A"/>
    <w:rsid w:val="00A66926"/>
    <w:rsid w:val="00A72DD3"/>
    <w:rsid w:val="00A821AD"/>
    <w:rsid w:val="00A83263"/>
    <w:rsid w:val="00A87916"/>
    <w:rsid w:val="00A87FCA"/>
    <w:rsid w:val="00A9377C"/>
    <w:rsid w:val="00AA2A34"/>
    <w:rsid w:val="00AA5DEA"/>
    <w:rsid w:val="00AB2086"/>
    <w:rsid w:val="00AB298A"/>
    <w:rsid w:val="00AB5210"/>
    <w:rsid w:val="00AC2FF5"/>
    <w:rsid w:val="00AD48DA"/>
    <w:rsid w:val="00AD546D"/>
    <w:rsid w:val="00AD6882"/>
    <w:rsid w:val="00AD7D1A"/>
    <w:rsid w:val="00AE0D06"/>
    <w:rsid w:val="00AE168E"/>
    <w:rsid w:val="00AE7F4D"/>
    <w:rsid w:val="00AF6B65"/>
    <w:rsid w:val="00AF7317"/>
    <w:rsid w:val="00B00AF0"/>
    <w:rsid w:val="00B03086"/>
    <w:rsid w:val="00B108D6"/>
    <w:rsid w:val="00B121A6"/>
    <w:rsid w:val="00B12A10"/>
    <w:rsid w:val="00B14A4C"/>
    <w:rsid w:val="00B14C59"/>
    <w:rsid w:val="00B15D97"/>
    <w:rsid w:val="00B231F6"/>
    <w:rsid w:val="00B236CD"/>
    <w:rsid w:val="00B27709"/>
    <w:rsid w:val="00B34453"/>
    <w:rsid w:val="00B351A0"/>
    <w:rsid w:val="00B3754F"/>
    <w:rsid w:val="00B428A9"/>
    <w:rsid w:val="00B42E1A"/>
    <w:rsid w:val="00B45FB0"/>
    <w:rsid w:val="00B50AD7"/>
    <w:rsid w:val="00B51564"/>
    <w:rsid w:val="00B52D2C"/>
    <w:rsid w:val="00B52D4C"/>
    <w:rsid w:val="00B53C82"/>
    <w:rsid w:val="00B54FC3"/>
    <w:rsid w:val="00B56123"/>
    <w:rsid w:val="00B62E5C"/>
    <w:rsid w:val="00B76824"/>
    <w:rsid w:val="00B7787B"/>
    <w:rsid w:val="00B87A8C"/>
    <w:rsid w:val="00B914B9"/>
    <w:rsid w:val="00BA0583"/>
    <w:rsid w:val="00BA1590"/>
    <w:rsid w:val="00BA1AEF"/>
    <w:rsid w:val="00BA4AB8"/>
    <w:rsid w:val="00BA6A25"/>
    <w:rsid w:val="00BA6CF1"/>
    <w:rsid w:val="00BB006E"/>
    <w:rsid w:val="00BB3807"/>
    <w:rsid w:val="00BB6750"/>
    <w:rsid w:val="00BC21A4"/>
    <w:rsid w:val="00BC4ADA"/>
    <w:rsid w:val="00BD11E9"/>
    <w:rsid w:val="00BD2821"/>
    <w:rsid w:val="00BD3D88"/>
    <w:rsid w:val="00BD4279"/>
    <w:rsid w:val="00BD43C0"/>
    <w:rsid w:val="00BD56A4"/>
    <w:rsid w:val="00BD7D58"/>
    <w:rsid w:val="00BE3831"/>
    <w:rsid w:val="00BE5EE8"/>
    <w:rsid w:val="00BF6296"/>
    <w:rsid w:val="00BF6FE1"/>
    <w:rsid w:val="00C017A0"/>
    <w:rsid w:val="00C03731"/>
    <w:rsid w:val="00C1025A"/>
    <w:rsid w:val="00C10637"/>
    <w:rsid w:val="00C11AB7"/>
    <w:rsid w:val="00C12D5E"/>
    <w:rsid w:val="00C16575"/>
    <w:rsid w:val="00C22D88"/>
    <w:rsid w:val="00C24FF9"/>
    <w:rsid w:val="00C25CA2"/>
    <w:rsid w:val="00C2602B"/>
    <w:rsid w:val="00C30BA1"/>
    <w:rsid w:val="00C41E94"/>
    <w:rsid w:val="00C479F1"/>
    <w:rsid w:val="00C57F5C"/>
    <w:rsid w:val="00C601D2"/>
    <w:rsid w:val="00C61DDB"/>
    <w:rsid w:val="00C62B85"/>
    <w:rsid w:val="00C67C23"/>
    <w:rsid w:val="00C71E4D"/>
    <w:rsid w:val="00C801A8"/>
    <w:rsid w:val="00C81D42"/>
    <w:rsid w:val="00C939F0"/>
    <w:rsid w:val="00C94D3B"/>
    <w:rsid w:val="00C94FAB"/>
    <w:rsid w:val="00CA1C1E"/>
    <w:rsid w:val="00CA2DE1"/>
    <w:rsid w:val="00CA34F7"/>
    <w:rsid w:val="00CB0C23"/>
    <w:rsid w:val="00CB50F3"/>
    <w:rsid w:val="00CB5519"/>
    <w:rsid w:val="00CC7004"/>
    <w:rsid w:val="00CD0914"/>
    <w:rsid w:val="00CD15C2"/>
    <w:rsid w:val="00CD4A05"/>
    <w:rsid w:val="00CD5C12"/>
    <w:rsid w:val="00CE297F"/>
    <w:rsid w:val="00CE7274"/>
    <w:rsid w:val="00CE75E8"/>
    <w:rsid w:val="00CF0764"/>
    <w:rsid w:val="00CF50B2"/>
    <w:rsid w:val="00D00D1E"/>
    <w:rsid w:val="00D02455"/>
    <w:rsid w:val="00D05A27"/>
    <w:rsid w:val="00D063FC"/>
    <w:rsid w:val="00D13F87"/>
    <w:rsid w:val="00D17467"/>
    <w:rsid w:val="00D227DF"/>
    <w:rsid w:val="00D22826"/>
    <w:rsid w:val="00D2707F"/>
    <w:rsid w:val="00D318DA"/>
    <w:rsid w:val="00D340E1"/>
    <w:rsid w:val="00D3521C"/>
    <w:rsid w:val="00D377B9"/>
    <w:rsid w:val="00D40DC0"/>
    <w:rsid w:val="00D40FB8"/>
    <w:rsid w:val="00D45E58"/>
    <w:rsid w:val="00D47DBD"/>
    <w:rsid w:val="00D5035F"/>
    <w:rsid w:val="00D5161B"/>
    <w:rsid w:val="00D53226"/>
    <w:rsid w:val="00D55AC1"/>
    <w:rsid w:val="00D80032"/>
    <w:rsid w:val="00D86256"/>
    <w:rsid w:val="00D8633C"/>
    <w:rsid w:val="00D91550"/>
    <w:rsid w:val="00D91EF4"/>
    <w:rsid w:val="00DA4B3F"/>
    <w:rsid w:val="00DB1820"/>
    <w:rsid w:val="00DB385A"/>
    <w:rsid w:val="00DB6A0A"/>
    <w:rsid w:val="00DC2488"/>
    <w:rsid w:val="00DC7C32"/>
    <w:rsid w:val="00DD47FD"/>
    <w:rsid w:val="00DE0FDC"/>
    <w:rsid w:val="00DE1543"/>
    <w:rsid w:val="00DE3A02"/>
    <w:rsid w:val="00DE79AD"/>
    <w:rsid w:val="00DF2F82"/>
    <w:rsid w:val="00DF4C75"/>
    <w:rsid w:val="00DF4DDF"/>
    <w:rsid w:val="00DF7504"/>
    <w:rsid w:val="00E00488"/>
    <w:rsid w:val="00E04CC4"/>
    <w:rsid w:val="00E0532C"/>
    <w:rsid w:val="00E122D2"/>
    <w:rsid w:val="00E23BC2"/>
    <w:rsid w:val="00E23C35"/>
    <w:rsid w:val="00E25995"/>
    <w:rsid w:val="00E27C26"/>
    <w:rsid w:val="00E322DA"/>
    <w:rsid w:val="00E33A40"/>
    <w:rsid w:val="00E34C19"/>
    <w:rsid w:val="00E420E6"/>
    <w:rsid w:val="00E479FA"/>
    <w:rsid w:val="00E53E20"/>
    <w:rsid w:val="00E6194D"/>
    <w:rsid w:val="00E6394E"/>
    <w:rsid w:val="00E65AF6"/>
    <w:rsid w:val="00E679AC"/>
    <w:rsid w:val="00E714BE"/>
    <w:rsid w:val="00E7160B"/>
    <w:rsid w:val="00E75B50"/>
    <w:rsid w:val="00E76FA4"/>
    <w:rsid w:val="00E82099"/>
    <w:rsid w:val="00E8339F"/>
    <w:rsid w:val="00E866C9"/>
    <w:rsid w:val="00E86E99"/>
    <w:rsid w:val="00E879FE"/>
    <w:rsid w:val="00E93D84"/>
    <w:rsid w:val="00EA3C96"/>
    <w:rsid w:val="00EA715B"/>
    <w:rsid w:val="00EA7F76"/>
    <w:rsid w:val="00EB1330"/>
    <w:rsid w:val="00EB3837"/>
    <w:rsid w:val="00EB4DD6"/>
    <w:rsid w:val="00EC3070"/>
    <w:rsid w:val="00EC71CE"/>
    <w:rsid w:val="00ED0FC0"/>
    <w:rsid w:val="00ED3D6B"/>
    <w:rsid w:val="00ED5F60"/>
    <w:rsid w:val="00ED7C42"/>
    <w:rsid w:val="00EF0C3A"/>
    <w:rsid w:val="00EF64F6"/>
    <w:rsid w:val="00EF7855"/>
    <w:rsid w:val="00F034A7"/>
    <w:rsid w:val="00F03DBF"/>
    <w:rsid w:val="00F12D1D"/>
    <w:rsid w:val="00F1445D"/>
    <w:rsid w:val="00F206D3"/>
    <w:rsid w:val="00F2177C"/>
    <w:rsid w:val="00F2221C"/>
    <w:rsid w:val="00F251A9"/>
    <w:rsid w:val="00F25FBE"/>
    <w:rsid w:val="00F27411"/>
    <w:rsid w:val="00F30BC5"/>
    <w:rsid w:val="00F317E9"/>
    <w:rsid w:val="00F31C87"/>
    <w:rsid w:val="00F34F8E"/>
    <w:rsid w:val="00F42E16"/>
    <w:rsid w:val="00F43A29"/>
    <w:rsid w:val="00F448F5"/>
    <w:rsid w:val="00F51085"/>
    <w:rsid w:val="00F52FF2"/>
    <w:rsid w:val="00F5655A"/>
    <w:rsid w:val="00F56B85"/>
    <w:rsid w:val="00F57F13"/>
    <w:rsid w:val="00F612D7"/>
    <w:rsid w:val="00F66C22"/>
    <w:rsid w:val="00F671B1"/>
    <w:rsid w:val="00F67220"/>
    <w:rsid w:val="00F70E50"/>
    <w:rsid w:val="00F71010"/>
    <w:rsid w:val="00F74568"/>
    <w:rsid w:val="00F85C60"/>
    <w:rsid w:val="00F86D29"/>
    <w:rsid w:val="00F91825"/>
    <w:rsid w:val="00F92FBE"/>
    <w:rsid w:val="00FA23D5"/>
    <w:rsid w:val="00FB02BE"/>
    <w:rsid w:val="00FB4E6D"/>
    <w:rsid w:val="00FB5ABD"/>
    <w:rsid w:val="00FC02BB"/>
    <w:rsid w:val="00FC2015"/>
    <w:rsid w:val="00FD1234"/>
    <w:rsid w:val="00FD37E7"/>
    <w:rsid w:val="00FD572D"/>
    <w:rsid w:val="00FD5B23"/>
    <w:rsid w:val="00FE17AB"/>
    <w:rsid w:val="00FE39C1"/>
    <w:rsid w:val="00FE440E"/>
    <w:rsid w:val="00FE4B05"/>
    <w:rsid w:val="00FE5F59"/>
    <w:rsid w:val="00FF3032"/>
    <w:rsid w:val="00FF50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A4148A2"/>
  <w15:chartTrackingRefBased/>
  <w15:docId w15:val="{E36A28AF-77BD-4D3E-BB81-FF958209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4E1"/>
    <w:pPr>
      <w:spacing w:before="120" w:after="120" w:line="240" w:lineRule="auto"/>
    </w:pPr>
    <w:rPr>
      <w:rFonts w:ascii="Gotham Light" w:eastAsia="Calibri" w:hAnsi="Gotham Light" w:cs="Times New Roman"/>
      <w:color w:val="2A2723"/>
      <w:sz w:val="24"/>
      <w:lang w:val="en-US"/>
    </w:rPr>
  </w:style>
  <w:style w:type="paragraph" w:styleId="Heading1">
    <w:name w:val="heading 1"/>
    <w:basedOn w:val="Normal"/>
    <w:next w:val="Normal"/>
    <w:link w:val="Heading1Char"/>
    <w:autoRedefine/>
    <w:uiPriority w:val="9"/>
    <w:qFormat/>
    <w:rsid w:val="008D785D"/>
    <w:pPr>
      <w:keepNext/>
      <w:keepLines/>
      <w:spacing w:before="0"/>
      <w:outlineLvl w:val="0"/>
    </w:pPr>
    <w:rPr>
      <w:rFonts w:ascii="Gotham Bold" w:hAnsi="Gotham Bold"/>
      <w:b/>
      <w:bCs/>
      <w:noProof/>
      <w:color w:val="auto"/>
      <w:sz w:val="40"/>
      <w:szCs w:val="38"/>
      <w:lang w:bidi="en-US"/>
    </w:rPr>
  </w:style>
  <w:style w:type="paragraph" w:styleId="Heading2">
    <w:name w:val="heading 2"/>
    <w:basedOn w:val="Normal"/>
    <w:next w:val="Normal"/>
    <w:link w:val="Heading2Char"/>
    <w:autoRedefine/>
    <w:uiPriority w:val="9"/>
    <w:unhideWhenUsed/>
    <w:qFormat/>
    <w:rsid w:val="00CC7004"/>
    <w:pPr>
      <w:keepNext/>
      <w:keepLines/>
      <w:spacing w:before="360"/>
      <w:outlineLvl w:val="1"/>
    </w:pPr>
    <w:rPr>
      <w:rFonts w:ascii="Gotham Medium" w:hAnsi="Gotham Medium"/>
      <w:b/>
      <w:bCs/>
      <w:sz w:val="36"/>
      <w:szCs w:val="26"/>
      <w:lang w:val="en-CA"/>
    </w:rPr>
  </w:style>
  <w:style w:type="paragraph" w:styleId="Heading3">
    <w:name w:val="heading 3"/>
    <w:basedOn w:val="Normal"/>
    <w:next w:val="Normal"/>
    <w:link w:val="Heading3Char"/>
    <w:autoRedefine/>
    <w:uiPriority w:val="9"/>
    <w:unhideWhenUsed/>
    <w:qFormat/>
    <w:rsid w:val="00121B41"/>
    <w:pPr>
      <w:keepNext/>
      <w:keepLines/>
      <w:tabs>
        <w:tab w:val="center" w:pos="6480"/>
      </w:tabs>
      <w:spacing w:before="240"/>
      <w:outlineLvl w:val="2"/>
    </w:pPr>
    <w:rPr>
      <w:rFonts w:ascii="Gotham Medium" w:eastAsia="Times New Roman" w:hAnsi="Gotham Medium"/>
      <w:b/>
      <w:bCs/>
      <w:color w:val="404040" w:themeColor="text1" w:themeTint="BF"/>
      <w:sz w:val="28"/>
    </w:rPr>
  </w:style>
  <w:style w:type="paragraph" w:styleId="Heading4">
    <w:name w:val="heading 4"/>
    <w:basedOn w:val="Normal"/>
    <w:next w:val="Normal"/>
    <w:link w:val="Heading4Char"/>
    <w:uiPriority w:val="9"/>
    <w:unhideWhenUsed/>
    <w:rsid w:val="004054E1"/>
    <w:pPr>
      <w:keepNext/>
      <w:keepLines/>
      <w:spacing w:before="200"/>
      <w:outlineLvl w:val="3"/>
    </w:pPr>
    <w:rPr>
      <w:rFonts w:asciiTheme="majorHAnsi" w:eastAsiaTheme="majorEastAsia" w:hAnsiTheme="majorHAnsi" w:cstheme="majorBidi"/>
      <w:b/>
      <w:bCs/>
      <w:i/>
      <w:iCs/>
      <w:color w:val="5B9BD5" w:themeColor="accent1"/>
      <w:sz w:val="22"/>
    </w:rPr>
  </w:style>
  <w:style w:type="paragraph" w:styleId="Heading5">
    <w:name w:val="heading 5"/>
    <w:basedOn w:val="Normal"/>
    <w:next w:val="Normal"/>
    <w:link w:val="Heading5Char"/>
    <w:uiPriority w:val="9"/>
    <w:unhideWhenUsed/>
    <w:rsid w:val="004054E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4054E1"/>
    <w:pPr>
      <w:keepNext/>
      <w:keepLines/>
      <w:spacing w:before="240" w:after="0"/>
      <w:outlineLvl w:val="5"/>
    </w:pPr>
    <w:rPr>
      <w:rFonts w:ascii="Gotham Book" w:eastAsiaTheme="majorEastAsia" w:hAnsi="Gotham Book" w:cstheme="majorBidi"/>
      <w:b/>
      <w:color w:val="auto"/>
    </w:rPr>
  </w:style>
  <w:style w:type="paragraph" w:styleId="Heading7">
    <w:name w:val="heading 7"/>
    <w:basedOn w:val="Normal"/>
    <w:next w:val="Normal"/>
    <w:link w:val="Heading7Char"/>
    <w:uiPriority w:val="9"/>
    <w:unhideWhenUsed/>
    <w:rsid w:val="004054E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5D"/>
    <w:rPr>
      <w:rFonts w:ascii="Gotham Bold" w:eastAsia="Calibri" w:hAnsi="Gotham Bold" w:cs="Times New Roman"/>
      <w:b/>
      <w:bCs/>
      <w:noProof/>
      <w:sz w:val="40"/>
      <w:szCs w:val="38"/>
      <w:lang w:val="en-US" w:bidi="en-US"/>
    </w:rPr>
  </w:style>
  <w:style w:type="character" w:customStyle="1" w:styleId="Heading2Char">
    <w:name w:val="Heading 2 Char"/>
    <w:basedOn w:val="DefaultParagraphFont"/>
    <w:link w:val="Heading2"/>
    <w:uiPriority w:val="9"/>
    <w:rsid w:val="00CC7004"/>
    <w:rPr>
      <w:rFonts w:ascii="Gotham Medium" w:eastAsia="Calibri" w:hAnsi="Gotham Medium" w:cs="Times New Roman"/>
      <w:b/>
      <w:bCs/>
      <w:color w:val="2A2723"/>
      <w:sz w:val="36"/>
      <w:szCs w:val="26"/>
    </w:rPr>
  </w:style>
  <w:style w:type="character" w:customStyle="1" w:styleId="Heading3Char">
    <w:name w:val="Heading 3 Char"/>
    <w:basedOn w:val="DefaultParagraphFont"/>
    <w:link w:val="Heading3"/>
    <w:uiPriority w:val="9"/>
    <w:rsid w:val="00121B41"/>
    <w:rPr>
      <w:rFonts w:ascii="Gotham Medium" w:eastAsia="Times New Roman" w:hAnsi="Gotham Medium" w:cs="Times New Roman"/>
      <w:b/>
      <w:bCs/>
      <w:color w:val="404040" w:themeColor="text1" w:themeTint="BF"/>
      <w:sz w:val="28"/>
      <w:lang w:val="en-US"/>
    </w:rPr>
  </w:style>
  <w:style w:type="character" w:customStyle="1" w:styleId="Heading4Char">
    <w:name w:val="Heading 4 Char"/>
    <w:basedOn w:val="DefaultParagraphFont"/>
    <w:link w:val="Heading4"/>
    <w:uiPriority w:val="9"/>
    <w:rsid w:val="004054E1"/>
    <w:rPr>
      <w:rFonts w:asciiTheme="majorHAnsi" w:eastAsiaTheme="majorEastAsia" w:hAnsiTheme="majorHAnsi" w:cstheme="majorBidi"/>
      <w:b/>
      <w:bCs/>
      <w:i/>
      <w:iCs/>
      <w:color w:val="5B9BD5" w:themeColor="accent1"/>
      <w:lang w:val="en-US"/>
    </w:rPr>
  </w:style>
  <w:style w:type="character" w:customStyle="1" w:styleId="Heading5Char">
    <w:name w:val="Heading 5 Char"/>
    <w:basedOn w:val="DefaultParagraphFont"/>
    <w:link w:val="Heading5"/>
    <w:uiPriority w:val="9"/>
    <w:rsid w:val="004054E1"/>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4054E1"/>
    <w:rPr>
      <w:rFonts w:ascii="Gotham Book" w:eastAsiaTheme="majorEastAsia" w:hAnsi="Gotham Book" w:cstheme="majorBidi"/>
      <w:b/>
      <w:sz w:val="24"/>
      <w:lang w:val="en-US"/>
    </w:rPr>
  </w:style>
  <w:style w:type="character" w:customStyle="1" w:styleId="Heading7Char">
    <w:name w:val="Heading 7 Char"/>
    <w:basedOn w:val="DefaultParagraphFont"/>
    <w:link w:val="Heading7"/>
    <w:uiPriority w:val="9"/>
    <w:rsid w:val="004054E1"/>
    <w:rPr>
      <w:rFonts w:asciiTheme="majorHAnsi" w:eastAsiaTheme="majorEastAsia" w:hAnsiTheme="majorHAnsi" w:cstheme="majorBidi"/>
      <w:i/>
      <w:iCs/>
      <w:color w:val="404040" w:themeColor="text1" w:themeTint="BF"/>
      <w:sz w:val="24"/>
      <w:lang w:val="en-US"/>
    </w:rPr>
  </w:style>
  <w:style w:type="paragraph" w:styleId="Header">
    <w:name w:val="header"/>
    <w:basedOn w:val="Normal"/>
    <w:link w:val="HeaderChar"/>
    <w:uiPriority w:val="99"/>
    <w:unhideWhenUsed/>
    <w:rsid w:val="004054E1"/>
    <w:pPr>
      <w:tabs>
        <w:tab w:val="center" w:pos="4680"/>
        <w:tab w:val="right" w:pos="9360"/>
      </w:tabs>
    </w:pPr>
  </w:style>
  <w:style w:type="character" w:customStyle="1" w:styleId="HeaderChar">
    <w:name w:val="Header Char"/>
    <w:basedOn w:val="DefaultParagraphFont"/>
    <w:link w:val="Header"/>
    <w:uiPriority w:val="99"/>
    <w:rsid w:val="004054E1"/>
    <w:rPr>
      <w:rFonts w:ascii="Gotham Light" w:eastAsia="Calibri" w:hAnsi="Gotham Light" w:cs="Times New Roman"/>
      <w:color w:val="2A2723"/>
      <w:sz w:val="24"/>
      <w:lang w:val="en-US"/>
    </w:rPr>
  </w:style>
  <w:style w:type="paragraph" w:styleId="Footer">
    <w:name w:val="footer"/>
    <w:basedOn w:val="Normal"/>
    <w:link w:val="FooterChar"/>
    <w:uiPriority w:val="99"/>
    <w:unhideWhenUsed/>
    <w:rsid w:val="004054E1"/>
    <w:pPr>
      <w:tabs>
        <w:tab w:val="center" w:pos="4680"/>
        <w:tab w:val="right" w:pos="9360"/>
      </w:tabs>
    </w:pPr>
  </w:style>
  <w:style w:type="character" w:customStyle="1" w:styleId="FooterChar">
    <w:name w:val="Footer Char"/>
    <w:basedOn w:val="DefaultParagraphFont"/>
    <w:link w:val="Footer"/>
    <w:uiPriority w:val="99"/>
    <w:rsid w:val="004054E1"/>
    <w:rPr>
      <w:rFonts w:ascii="Gotham Light" w:eastAsia="Calibri" w:hAnsi="Gotham Light" w:cs="Times New Roman"/>
      <w:color w:val="2A2723"/>
      <w:sz w:val="24"/>
      <w:lang w:val="en-US"/>
    </w:rPr>
  </w:style>
  <w:style w:type="paragraph" w:styleId="BalloonText">
    <w:name w:val="Balloon Text"/>
    <w:basedOn w:val="Normal"/>
    <w:link w:val="BalloonTextChar"/>
    <w:uiPriority w:val="99"/>
    <w:semiHidden/>
    <w:unhideWhenUsed/>
    <w:rsid w:val="004054E1"/>
    <w:rPr>
      <w:rFonts w:ascii="Tahoma" w:hAnsi="Tahoma" w:cs="Tahoma"/>
      <w:sz w:val="16"/>
      <w:szCs w:val="16"/>
    </w:rPr>
  </w:style>
  <w:style w:type="character" w:customStyle="1" w:styleId="BalloonTextChar">
    <w:name w:val="Balloon Text Char"/>
    <w:basedOn w:val="DefaultParagraphFont"/>
    <w:link w:val="BalloonText"/>
    <w:uiPriority w:val="99"/>
    <w:semiHidden/>
    <w:rsid w:val="004054E1"/>
    <w:rPr>
      <w:rFonts w:ascii="Tahoma" w:eastAsia="Calibri" w:hAnsi="Tahoma" w:cs="Tahoma"/>
      <w:color w:val="2A2723"/>
      <w:sz w:val="16"/>
      <w:szCs w:val="16"/>
      <w:lang w:val="en-US"/>
    </w:rPr>
  </w:style>
  <w:style w:type="table" w:styleId="TableGrid">
    <w:name w:val="Table Grid"/>
    <w:basedOn w:val="TableNormal"/>
    <w:uiPriority w:val="39"/>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4054E1"/>
    <w:pPr>
      <w:spacing w:after="0" w:line="240" w:lineRule="auto"/>
    </w:pPr>
    <w:rPr>
      <w:rFonts w:ascii="Calibri" w:eastAsia="Calibri" w:hAnsi="Calibri" w:cs="Times New Roman"/>
      <w:color w:val="000000"/>
      <w:sz w:val="20"/>
      <w:szCs w:val="20"/>
      <w:lang w:val="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Title">
    <w:name w:val="Title"/>
    <w:basedOn w:val="Normal"/>
    <w:next w:val="Normal"/>
    <w:link w:val="TitleChar"/>
    <w:uiPriority w:val="10"/>
    <w:qFormat/>
    <w:rsid w:val="004054E1"/>
    <w:pPr>
      <w:pBdr>
        <w:left w:val="single" w:sz="48" w:space="4" w:color="2A2723"/>
        <w:bottom w:val="single" w:sz="18" w:space="4" w:color="2A2723"/>
      </w:pBdr>
      <w:spacing w:after="300"/>
      <w:contextualSpacing/>
    </w:pPr>
    <w:rPr>
      <w:rFonts w:ascii="Gotham Bold" w:eastAsia="Times New Roman" w:hAnsi="Gotham Bold"/>
      <w:spacing w:val="5"/>
      <w:kern w:val="28"/>
      <w:sz w:val="52"/>
      <w:szCs w:val="52"/>
    </w:rPr>
  </w:style>
  <w:style w:type="character" w:customStyle="1" w:styleId="TitleChar">
    <w:name w:val="Title Char"/>
    <w:basedOn w:val="DefaultParagraphFont"/>
    <w:link w:val="Title"/>
    <w:uiPriority w:val="10"/>
    <w:rsid w:val="004054E1"/>
    <w:rPr>
      <w:rFonts w:ascii="Gotham Bold" w:eastAsia="Times New Roman" w:hAnsi="Gotham Bold" w:cs="Times New Roman"/>
      <w:color w:val="2A2723"/>
      <w:spacing w:val="5"/>
      <w:kern w:val="28"/>
      <w:sz w:val="52"/>
      <w:szCs w:val="52"/>
      <w:lang w:val="en-US"/>
    </w:rPr>
  </w:style>
  <w:style w:type="character" w:styleId="Emphasis">
    <w:name w:val="Emphasis"/>
    <w:basedOn w:val="DefaultParagraphFont"/>
    <w:uiPriority w:val="20"/>
    <w:qFormat/>
    <w:rsid w:val="004054E1"/>
    <w:rPr>
      <w:rFonts w:ascii="Calibri" w:hAnsi="Calibri"/>
      <w:iCs/>
      <w:color w:val="3695D8"/>
      <w:spacing w:val="20"/>
    </w:rPr>
  </w:style>
  <w:style w:type="character" w:styleId="Strong">
    <w:name w:val="Strong"/>
    <w:basedOn w:val="DefaultParagraphFont"/>
    <w:uiPriority w:val="22"/>
    <w:qFormat/>
    <w:rsid w:val="004054E1"/>
    <w:rPr>
      <w:b/>
      <w:bCs/>
    </w:rPr>
  </w:style>
  <w:style w:type="paragraph" w:customStyle="1" w:styleId="BulletList">
    <w:name w:val="Bullet List"/>
    <w:basedOn w:val="Normal"/>
    <w:link w:val="BulletListChar"/>
    <w:qFormat/>
    <w:rsid w:val="004054E1"/>
    <w:pPr>
      <w:numPr>
        <w:numId w:val="5"/>
      </w:numPr>
      <w:spacing w:before="40" w:after="40"/>
    </w:pPr>
  </w:style>
  <w:style w:type="character" w:customStyle="1" w:styleId="BulletListChar">
    <w:name w:val="Bullet List Char"/>
    <w:basedOn w:val="DefaultParagraphFont"/>
    <w:link w:val="BulletList"/>
    <w:rsid w:val="004054E1"/>
    <w:rPr>
      <w:rFonts w:ascii="Gotham Light" w:eastAsia="Calibri" w:hAnsi="Gotham Light" w:cs="Times New Roman"/>
      <w:color w:val="2A2723"/>
      <w:sz w:val="24"/>
      <w:lang w:val="en-US"/>
    </w:rPr>
  </w:style>
  <w:style w:type="paragraph" w:customStyle="1" w:styleId="Standard">
    <w:name w:val="Standard"/>
    <w:basedOn w:val="Normal"/>
    <w:link w:val="StandardChar"/>
    <w:autoRedefine/>
    <w:qFormat/>
    <w:rsid w:val="00012FC7"/>
    <w:rPr>
      <w:b/>
      <w:noProof/>
      <w:color w:val="5B9BD5" w:themeColor="accent1"/>
      <w:sz w:val="22"/>
      <w:lang w:val="en-CA"/>
    </w:rPr>
  </w:style>
  <w:style w:type="character" w:customStyle="1" w:styleId="StandardChar">
    <w:name w:val="Standard Char"/>
    <w:basedOn w:val="DefaultParagraphFont"/>
    <w:link w:val="Standard"/>
    <w:rsid w:val="00012FC7"/>
    <w:rPr>
      <w:rFonts w:ascii="Gotham Light" w:eastAsia="Calibri" w:hAnsi="Gotham Light" w:cs="Times New Roman"/>
      <w:b/>
      <w:noProof/>
      <w:color w:val="5B9BD5" w:themeColor="accent1"/>
    </w:rPr>
  </w:style>
  <w:style w:type="paragraph" w:customStyle="1" w:styleId="table">
    <w:name w:val="table"/>
    <w:basedOn w:val="Normal"/>
    <w:autoRedefine/>
    <w:uiPriority w:val="99"/>
    <w:qFormat/>
    <w:rsid w:val="0018755F"/>
    <w:rPr>
      <w:color w:val="auto"/>
      <w:szCs w:val="20"/>
    </w:rPr>
  </w:style>
  <w:style w:type="paragraph" w:styleId="ListParagraph">
    <w:name w:val="List Paragraph"/>
    <w:basedOn w:val="Normal"/>
    <w:link w:val="ListParagraphChar"/>
    <w:uiPriority w:val="34"/>
    <w:qFormat/>
    <w:rsid w:val="004054E1"/>
    <w:pPr>
      <w:spacing w:after="240"/>
      <w:ind w:left="720"/>
      <w:contextualSpacing/>
    </w:pPr>
  </w:style>
  <w:style w:type="character" w:styleId="Hyperlink">
    <w:name w:val="Hyperlink"/>
    <w:basedOn w:val="DefaultParagraphFont"/>
    <w:uiPriority w:val="99"/>
    <w:unhideWhenUsed/>
    <w:rsid w:val="004054E1"/>
    <w:rPr>
      <w:color w:val="0563C1" w:themeColor="hyperlink"/>
      <w:u w:val="single"/>
    </w:rPr>
  </w:style>
  <w:style w:type="paragraph" w:customStyle="1" w:styleId="BasicParagraph">
    <w:name w:val="[Basic Paragraph]"/>
    <w:basedOn w:val="Normal"/>
    <w:uiPriority w:val="99"/>
    <w:rsid w:val="004054E1"/>
    <w:pPr>
      <w:autoSpaceDE w:val="0"/>
      <w:autoSpaceDN w:val="0"/>
      <w:adjustRightInd w:val="0"/>
      <w:spacing w:before="0" w:line="288" w:lineRule="auto"/>
      <w:textAlignment w:val="center"/>
    </w:pPr>
    <w:rPr>
      <w:rFonts w:ascii="Gotham Bold" w:hAnsi="Gotham Bold"/>
      <w:color w:val="000000"/>
      <w:szCs w:val="24"/>
    </w:rPr>
  </w:style>
  <w:style w:type="character" w:styleId="CommentReference">
    <w:name w:val="annotation reference"/>
    <w:basedOn w:val="DefaultParagraphFont"/>
    <w:uiPriority w:val="99"/>
    <w:semiHidden/>
    <w:unhideWhenUsed/>
    <w:rsid w:val="004054E1"/>
    <w:rPr>
      <w:sz w:val="16"/>
      <w:szCs w:val="16"/>
    </w:rPr>
  </w:style>
  <w:style w:type="paragraph" w:styleId="CommentText">
    <w:name w:val="annotation text"/>
    <w:basedOn w:val="Normal"/>
    <w:link w:val="CommentTextChar"/>
    <w:uiPriority w:val="99"/>
    <w:unhideWhenUsed/>
    <w:rsid w:val="004054E1"/>
    <w:rPr>
      <w:rFonts w:ascii="Myriad Pro" w:hAnsi="Myriad Pro"/>
      <w:szCs w:val="20"/>
    </w:rPr>
  </w:style>
  <w:style w:type="character" w:customStyle="1" w:styleId="CommentTextChar">
    <w:name w:val="Comment Text Char"/>
    <w:basedOn w:val="DefaultParagraphFont"/>
    <w:link w:val="CommentText"/>
    <w:uiPriority w:val="99"/>
    <w:rsid w:val="004054E1"/>
    <w:rPr>
      <w:rFonts w:ascii="Myriad Pro" w:eastAsia="Calibri" w:hAnsi="Myriad Pro" w:cs="Times New Roman"/>
      <w:color w:val="2A2723"/>
      <w:sz w:val="24"/>
      <w:szCs w:val="20"/>
      <w:lang w:val="en-US"/>
    </w:rPr>
  </w:style>
  <w:style w:type="paragraph" w:styleId="CommentSubject">
    <w:name w:val="annotation subject"/>
    <w:basedOn w:val="CommentText"/>
    <w:next w:val="CommentText"/>
    <w:link w:val="CommentSubjectChar"/>
    <w:uiPriority w:val="99"/>
    <w:semiHidden/>
    <w:unhideWhenUsed/>
    <w:rsid w:val="004054E1"/>
    <w:rPr>
      <w:b/>
      <w:bCs/>
    </w:rPr>
  </w:style>
  <w:style w:type="character" w:customStyle="1" w:styleId="CommentSubjectChar">
    <w:name w:val="Comment Subject Char"/>
    <w:basedOn w:val="CommentTextChar"/>
    <w:link w:val="CommentSubject"/>
    <w:uiPriority w:val="99"/>
    <w:semiHidden/>
    <w:rsid w:val="004054E1"/>
    <w:rPr>
      <w:rFonts w:ascii="Myriad Pro" w:eastAsia="Calibri" w:hAnsi="Myriad Pro" w:cs="Times New Roman"/>
      <w:b/>
      <w:bCs/>
      <w:color w:val="2A2723"/>
      <w:sz w:val="24"/>
      <w:szCs w:val="20"/>
      <w:lang w:val="en-US"/>
    </w:rPr>
  </w:style>
  <w:style w:type="paragraph" w:customStyle="1" w:styleId="NoParagraphStyle">
    <w:name w:val="[No Paragraph Style]"/>
    <w:uiPriority w:val="99"/>
    <w:rsid w:val="004054E1"/>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 w:type="paragraph" w:styleId="TOC1">
    <w:name w:val="toc 1"/>
    <w:basedOn w:val="Normal"/>
    <w:next w:val="Normal"/>
    <w:autoRedefine/>
    <w:uiPriority w:val="39"/>
    <w:unhideWhenUsed/>
    <w:qFormat/>
    <w:rsid w:val="006C5159"/>
    <w:pPr>
      <w:spacing w:after="100"/>
    </w:pPr>
    <w:rPr>
      <w:sz w:val="22"/>
    </w:rPr>
  </w:style>
  <w:style w:type="paragraph" w:styleId="TOC2">
    <w:name w:val="toc 2"/>
    <w:basedOn w:val="Normal"/>
    <w:next w:val="Normal"/>
    <w:autoRedefine/>
    <w:uiPriority w:val="39"/>
    <w:unhideWhenUsed/>
    <w:qFormat/>
    <w:rsid w:val="006C5159"/>
    <w:pPr>
      <w:tabs>
        <w:tab w:val="right" w:leader="dot" w:pos="10440"/>
      </w:tabs>
      <w:spacing w:after="100"/>
      <w:ind w:left="720"/>
    </w:pPr>
    <w:rPr>
      <w:sz w:val="22"/>
    </w:rPr>
  </w:style>
  <w:style w:type="paragraph" w:styleId="TOC3">
    <w:name w:val="toc 3"/>
    <w:basedOn w:val="Normal"/>
    <w:next w:val="Normal"/>
    <w:autoRedefine/>
    <w:uiPriority w:val="39"/>
    <w:unhideWhenUsed/>
    <w:qFormat/>
    <w:rsid w:val="006C5159"/>
    <w:pPr>
      <w:spacing w:before="0" w:after="100" w:line="276" w:lineRule="auto"/>
      <w:ind w:left="1440"/>
    </w:pPr>
    <w:rPr>
      <w:rFonts w:eastAsiaTheme="minorEastAsia" w:cstheme="minorBidi"/>
      <w:color w:val="auto"/>
      <w:sz w:val="22"/>
      <w:lang w:val="en-CA" w:eastAsia="en-CA"/>
    </w:rPr>
  </w:style>
  <w:style w:type="paragraph" w:styleId="TOC4">
    <w:name w:val="toc 4"/>
    <w:basedOn w:val="Normal"/>
    <w:next w:val="Normal"/>
    <w:autoRedefine/>
    <w:uiPriority w:val="39"/>
    <w:unhideWhenUsed/>
    <w:rsid w:val="004054E1"/>
    <w:pPr>
      <w:spacing w:before="0" w:after="100" w:line="276" w:lineRule="auto"/>
      <w:ind w:left="2880"/>
    </w:pPr>
    <w:rPr>
      <w:rFonts w:asciiTheme="minorHAnsi" w:eastAsiaTheme="minorEastAsia" w:hAnsiTheme="minorHAnsi" w:cstheme="minorBidi"/>
      <w:color w:val="auto"/>
      <w:sz w:val="22"/>
      <w:lang w:val="en-CA" w:eastAsia="en-CA"/>
    </w:rPr>
  </w:style>
  <w:style w:type="paragraph" w:styleId="TOC5">
    <w:name w:val="toc 5"/>
    <w:basedOn w:val="Normal"/>
    <w:next w:val="Normal"/>
    <w:autoRedefine/>
    <w:uiPriority w:val="39"/>
    <w:unhideWhenUsed/>
    <w:rsid w:val="004054E1"/>
    <w:pPr>
      <w:spacing w:before="0" w:after="100" w:line="276" w:lineRule="auto"/>
      <w:ind w:left="880"/>
    </w:pPr>
    <w:rPr>
      <w:rFonts w:asciiTheme="minorHAnsi" w:eastAsiaTheme="minorEastAsia" w:hAnsiTheme="minorHAnsi" w:cstheme="minorBidi"/>
      <w:color w:val="auto"/>
      <w:sz w:val="22"/>
      <w:lang w:val="en-CA" w:eastAsia="en-CA"/>
    </w:rPr>
  </w:style>
  <w:style w:type="paragraph" w:styleId="TOC6">
    <w:name w:val="toc 6"/>
    <w:basedOn w:val="Normal"/>
    <w:next w:val="Normal"/>
    <w:autoRedefine/>
    <w:uiPriority w:val="39"/>
    <w:unhideWhenUsed/>
    <w:rsid w:val="004054E1"/>
    <w:pPr>
      <w:spacing w:before="0" w:after="100" w:line="276" w:lineRule="auto"/>
      <w:ind w:left="1100"/>
    </w:pPr>
    <w:rPr>
      <w:rFonts w:asciiTheme="minorHAnsi" w:eastAsiaTheme="minorEastAsia" w:hAnsiTheme="minorHAnsi" w:cstheme="minorBidi"/>
      <w:color w:val="auto"/>
      <w:sz w:val="22"/>
      <w:lang w:val="en-CA" w:eastAsia="en-CA"/>
    </w:rPr>
  </w:style>
  <w:style w:type="paragraph" w:styleId="TOC7">
    <w:name w:val="toc 7"/>
    <w:basedOn w:val="Normal"/>
    <w:next w:val="Normal"/>
    <w:autoRedefine/>
    <w:uiPriority w:val="39"/>
    <w:unhideWhenUsed/>
    <w:rsid w:val="004054E1"/>
    <w:pPr>
      <w:spacing w:before="0" w:after="100" w:line="276" w:lineRule="auto"/>
      <w:ind w:left="1320"/>
    </w:pPr>
    <w:rPr>
      <w:rFonts w:asciiTheme="minorHAnsi" w:eastAsiaTheme="minorEastAsia" w:hAnsiTheme="minorHAnsi" w:cstheme="minorBidi"/>
      <w:color w:val="auto"/>
      <w:sz w:val="22"/>
      <w:lang w:val="en-CA" w:eastAsia="en-CA"/>
    </w:rPr>
  </w:style>
  <w:style w:type="paragraph" w:styleId="TOC8">
    <w:name w:val="toc 8"/>
    <w:basedOn w:val="Normal"/>
    <w:next w:val="Normal"/>
    <w:autoRedefine/>
    <w:uiPriority w:val="39"/>
    <w:unhideWhenUsed/>
    <w:rsid w:val="004054E1"/>
    <w:pPr>
      <w:spacing w:before="0" w:after="100" w:line="276" w:lineRule="auto"/>
      <w:ind w:left="1540"/>
    </w:pPr>
    <w:rPr>
      <w:rFonts w:asciiTheme="minorHAnsi" w:eastAsiaTheme="minorEastAsia" w:hAnsiTheme="minorHAnsi" w:cstheme="minorBidi"/>
      <w:color w:val="auto"/>
      <w:sz w:val="22"/>
      <w:lang w:val="en-CA" w:eastAsia="en-CA"/>
    </w:rPr>
  </w:style>
  <w:style w:type="paragraph" w:styleId="TOC9">
    <w:name w:val="toc 9"/>
    <w:basedOn w:val="Normal"/>
    <w:next w:val="Normal"/>
    <w:autoRedefine/>
    <w:uiPriority w:val="39"/>
    <w:unhideWhenUsed/>
    <w:rsid w:val="004054E1"/>
    <w:pPr>
      <w:spacing w:before="0" w:after="100" w:line="276" w:lineRule="auto"/>
      <w:ind w:left="1760"/>
    </w:pPr>
    <w:rPr>
      <w:rFonts w:asciiTheme="minorHAnsi" w:eastAsiaTheme="minorEastAsia" w:hAnsiTheme="minorHAnsi" w:cstheme="minorBidi"/>
      <w:color w:val="auto"/>
      <w:sz w:val="22"/>
      <w:lang w:val="en-CA" w:eastAsia="en-CA"/>
    </w:rPr>
  </w:style>
  <w:style w:type="paragraph" w:styleId="TOCHeading">
    <w:name w:val="TOC Heading"/>
    <w:basedOn w:val="Heading1"/>
    <w:next w:val="Normal"/>
    <w:uiPriority w:val="39"/>
    <w:unhideWhenUsed/>
    <w:qFormat/>
    <w:rsid w:val="006C5159"/>
    <w:pPr>
      <w:spacing w:before="480" w:line="276" w:lineRule="auto"/>
      <w:outlineLvl w:val="9"/>
    </w:pPr>
    <w:rPr>
      <w:rFonts w:ascii="Gotham Light" w:eastAsiaTheme="majorEastAsia" w:hAnsi="Gotham Light" w:cstheme="majorBidi"/>
      <w:color w:val="2E74B5" w:themeColor="accent1" w:themeShade="BF"/>
      <w:sz w:val="28"/>
    </w:rPr>
  </w:style>
  <w:style w:type="paragraph" w:styleId="DocumentMap">
    <w:name w:val="Document Map"/>
    <w:basedOn w:val="Normal"/>
    <w:link w:val="DocumentMapChar"/>
    <w:uiPriority w:val="99"/>
    <w:semiHidden/>
    <w:unhideWhenUsed/>
    <w:rsid w:val="004054E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054E1"/>
    <w:rPr>
      <w:rFonts w:ascii="Tahoma" w:eastAsia="Calibri" w:hAnsi="Tahoma" w:cs="Tahoma"/>
      <w:color w:val="2A2723"/>
      <w:sz w:val="16"/>
      <w:szCs w:val="16"/>
      <w:lang w:val="en-US"/>
    </w:rPr>
  </w:style>
  <w:style w:type="paragraph" w:styleId="NormalWeb">
    <w:name w:val="Normal (Web)"/>
    <w:basedOn w:val="Normal"/>
    <w:uiPriority w:val="99"/>
    <w:unhideWhenUsed/>
    <w:rsid w:val="004054E1"/>
    <w:pPr>
      <w:spacing w:before="100" w:beforeAutospacing="1" w:after="100" w:afterAutospacing="1"/>
    </w:pPr>
    <w:rPr>
      <w:rFonts w:ascii="Times New Roman" w:eastAsiaTheme="minorEastAsia" w:hAnsi="Times New Roman"/>
      <w:color w:val="auto"/>
      <w:szCs w:val="24"/>
    </w:rPr>
  </w:style>
  <w:style w:type="paragraph" w:styleId="z-TopofForm">
    <w:name w:val="HTML Top of Form"/>
    <w:basedOn w:val="Normal"/>
    <w:next w:val="Normal"/>
    <w:link w:val="z-TopofFormChar"/>
    <w:hidden/>
    <w:uiPriority w:val="99"/>
    <w:semiHidden/>
    <w:unhideWhenUsed/>
    <w:rsid w:val="004054E1"/>
    <w:pPr>
      <w:pBdr>
        <w:bottom w:val="single" w:sz="6" w:space="1" w:color="auto"/>
      </w:pBdr>
      <w:spacing w:before="0"/>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4054E1"/>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4054E1"/>
    <w:pPr>
      <w:pBdr>
        <w:top w:val="single" w:sz="6" w:space="1" w:color="auto"/>
      </w:pBdr>
      <w:spacing w:before="0"/>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4054E1"/>
    <w:rPr>
      <w:rFonts w:ascii="Arial" w:eastAsia="Times New Roman" w:hAnsi="Arial" w:cs="Arial"/>
      <w:vanish/>
      <w:sz w:val="16"/>
      <w:szCs w:val="16"/>
      <w:lang w:val="en-US"/>
    </w:rPr>
  </w:style>
  <w:style w:type="table" w:customStyle="1" w:styleId="GridTable4-Accent21">
    <w:name w:val="Grid Table 4 - Accent 2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aliases w:val="heading4"/>
    <w:basedOn w:val="Normal"/>
    <w:next w:val="Normal"/>
    <w:uiPriority w:val="35"/>
    <w:unhideWhenUsed/>
    <w:qFormat/>
    <w:rsid w:val="004054E1"/>
    <w:pPr>
      <w:keepNext/>
      <w:spacing w:before="240"/>
    </w:pPr>
    <w:rPr>
      <w:rFonts w:ascii="Gotham Bold" w:hAnsi="Gotham Bold"/>
      <w:b/>
      <w:iCs/>
      <w:color w:val="595959" w:themeColor="text1" w:themeTint="A6"/>
      <w:szCs w:val="18"/>
    </w:rPr>
  </w:style>
  <w:style w:type="table" w:customStyle="1" w:styleId="ListTable31">
    <w:name w:val="List Table 31"/>
    <w:basedOn w:val="TableNormal"/>
    <w:uiPriority w:val="48"/>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ExerciseTitle">
    <w:name w:val="Exercise Title"/>
    <w:basedOn w:val="Heading3"/>
    <w:link w:val="ExerciseTitleChar"/>
    <w:qFormat/>
    <w:rsid w:val="004054E1"/>
    <w:pPr>
      <w:spacing w:after="240"/>
    </w:pPr>
    <w:rPr>
      <w:color w:val="7A2531"/>
    </w:rPr>
  </w:style>
  <w:style w:type="table" w:customStyle="1" w:styleId="GridTable1Light-Accent11">
    <w:name w:val="Grid Table 1 Light - Accent 1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list">
    <w:name w:val="Numbered list"/>
    <w:basedOn w:val="BulletList"/>
    <w:uiPriority w:val="99"/>
    <w:rsid w:val="004054E1"/>
    <w:pPr>
      <w:numPr>
        <w:numId w:val="4"/>
      </w:numPr>
    </w:pPr>
  </w:style>
  <w:style w:type="paragraph" w:customStyle="1" w:styleId="Style2">
    <w:name w:val="Style2"/>
    <w:basedOn w:val="Numberedlist"/>
    <w:uiPriority w:val="99"/>
    <w:rsid w:val="004054E1"/>
    <w:pPr>
      <w:numPr>
        <w:numId w:val="1"/>
      </w:numPr>
      <w:ind w:left="216" w:hanging="216"/>
    </w:pPr>
  </w:style>
  <w:style w:type="table" w:customStyle="1" w:styleId="ListTable41">
    <w:name w:val="List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1">
    <w:name w:val="Grid Table 1 Light - Accent 51"/>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4054E1"/>
    <w:rPr>
      <w:color w:val="808080"/>
    </w:rPr>
  </w:style>
  <w:style w:type="paragraph" w:styleId="FootnoteText">
    <w:name w:val="footnote text"/>
    <w:basedOn w:val="Normal"/>
    <w:link w:val="FootnoteTextChar"/>
    <w:uiPriority w:val="99"/>
    <w:semiHidden/>
    <w:unhideWhenUsed/>
    <w:rsid w:val="004054E1"/>
    <w:pPr>
      <w:spacing w:before="0"/>
    </w:pPr>
    <w:rPr>
      <w:sz w:val="20"/>
      <w:szCs w:val="20"/>
    </w:rPr>
  </w:style>
  <w:style w:type="character" w:customStyle="1" w:styleId="FootnoteTextChar">
    <w:name w:val="Footnote Text Char"/>
    <w:basedOn w:val="DefaultParagraphFont"/>
    <w:link w:val="FootnoteText"/>
    <w:uiPriority w:val="99"/>
    <w:semiHidden/>
    <w:rsid w:val="004054E1"/>
    <w:rPr>
      <w:rFonts w:ascii="Gotham Light" w:eastAsia="Calibri" w:hAnsi="Gotham Light" w:cs="Times New Roman"/>
      <w:color w:val="2A2723"/>
      <w:sz w:val="20"/>
      <w:szCs w:val="20"/>
      <w:lang w:val="en-US"/>
    </w:rPr>
  </w:style>
  <w:style w:type="character" w:styleId="FootnoteReference">
    <w:name w:val="footnote reference"/>
    <w:basedOn w:val="DefaultParagraphFont"/>
    <w:uiPriority w:val="99"/>
    <w:semiHidden/>
    <w:unhideWhenUsed/>
    <w:rsid w:val="004054E1"/>
    <w:rPr>
      <w:vertAlign w:val="superscript"/>
    </w:rPr>
  </w:style>
  <w:style w:type="paragraph" w:styleId="Revision">
    <w:name w:val="Revision"/>
    <w:hidden/>
    <w:uiPriority w:val="99"/>
    <w:semiHidden/>
    <w:rsid w:val="004054E1"/>
    <w:pPr>
      <w:spacing w:after="0" w:line="240" w:lineRule="auto"/>
    </w:pPr>
    <w:rPr>
      <w:rFonts w:ascii="Gotham Light" w:eastAsia="Calibri" w:hAnsi="Gotham Light" w:cs="Times New Roman"/>
      <w:color w:val="2A2723"/>
      <w:sz w:val="24"/>
      <w:lang w:val="en-US"/>
    </w:rPr>
  </w:style>
  <w:style w:type="paragraph" w:customStyle="1" w:styleId="2ndlevelbullet">
    <w:name w:val="2nd level bullet"/>
    <w:basedOn w:val="BulletList"/>
    <w:link w:val="2ndlevelbulletChar"/>
    <w:uiPriority w:val="99"/>
    <w:qFormat/>
    <w:rsid w:val="004054E1"/>
    <w:pPr>
      <w:numPr>
        <w:numId w:val="2"/>
      </w:numPr>
    </w:pPr>
    <w:rPr>
      <w:rFonts w:cs="Mercury Text G1 Regular"/>
    </w:rPr>
  </w:style>
  <w:style w:type="character" w:customStyle="1" w:styleId="2ndlevelbulletChar">
    <w:name w:val="2nd level bullet Char"/>
    <w:basedOn w:val="BulletListChar"/>
    <w:link w:val="2ndlevelbullet"/>
    <w:uiPriority w:val="99"/>
    <w:rsid w:val="004054E1"/>
    <w:rPr>
      <w:rFonts w:ascii="Gotham Light" w:eastAsia="Calibri" w:hAnsi="Gotham Light" w:cs="Mercury Text G1 Regular"/>
      <w:color w:val="2A2723"/>
      <w:sz w:val="24"/>
      <w:lang w:val="en-US"/>
    </w:rPr>
  </w:style>
  <w:style w:type="paragraph" w:customStyle="1" w:styleId="3rdlevelbullet">
    <w:name w:val="3rd level bullet"/>
    <w:basedOn w:val="2ndlevelbullet"/>
    <w:link w:val="3rdlevelbulletChar"/>
    <w:uiPriority w:val="99"/>
    <w:qFormat/>
    <w:rsid w:val="004054E1"/>
    <w:pPr>
      <w:numPr>
        <w:ilvl w:val="1"/>
        <w:numId w:val="3"/>
      </w:numPr>
    </w:pPr>
  </w:style>
  <w:style w:type="character" w:customStyle="1" w:styleId="3rdlevelbulletChar">
    <w:name w:val="3rd level bullet Char"/>
    <w:basedOn w:val="2ndlevelbulletChar"/>
    <w:link w:val="3rdlevelbullet"/>
    <w:uiPriority w:val="99"/>
    <w:rsid w:val="004054E1"/>
    <w:rPr>
      <w:rFonts w:ascii="Gotham Light" w:eastAsia="Calibri" w:hAnsi="Gotham Light" w:cs="Mercury Text G1 Regular"/>
      <w:color w:val="2A2723"/>
      <w:sz w:val="24"/>
      <w:lang w:val="en-US"/>
    </w:rPr>
  </w:style>
  <w:style w:type="character" w:styleId="FollowedHyperlink">
    <w:name w:val="FollowedHyperlink"/>
    <w:basedOn w:val="DefaultParagraphFont"/>
    <w:uiPriority w:val="99"/>
    <w:semiHidden/>
    <w:unhideWhenUsed/>
    <w:rsid w:val="004054E1"/>
    <w:rPr>
      <w:color w:val="954F72" w:themeColor="followedHyperlink"/>
      <w:u w:val="single"/>
    </w:rPr>
  </w:style>
  <w:style w:type="paragraph" w:customStyle="1" w:styleId="Caption2">
    <w:name w:val="Caption2"/>
    <w:basedOn w:val="Caption"/>
    <w:uiPriority w:val="99"/>
    <w:rsid w:val="004054E1"/>
    <w:rPr>
      <w:rFonts w:ascii="Gotham Light" w:hAnsi="Gotham Light"/>
      <w:i/>
      <w:sz w:val="20"/>
    </w:rPr>
  </w:style>
  <w:style w:type="paragraph" w:customStyle="1" w:styleId="standardemphasisheading">
    <w:name w:val="standard emphasis heading"/>
    <w:basedOn w:val="Standard"/>
    <w:link w:val="standardemphasisheadingChar"/>
    <w:autoRedefine/>
    <w:qFormat/>
    <w:rsid w:val="00B914B9"/>
    <w:pPr>
      <w:pBdr>
        <w:top w:val="single" w:sz="18" w:space="1" w:color="5B9BD5" w:themeColor="accent1"/>
        <w:bottom w:val="single" w:sz="18" w:space="1" w:color="5B9BD5" w:themeColor="accent1"/>
      </w:pBdr>
      <w:spacing w:before="240"/>
    </w:pPr>
    <w:rPr>
      <w:rFonts w:ascii="Gotham Bold" w:hAnsi="Gotham Bold"/>
      <w:sz w:val="28"/>
    </w:rPr>
  </w:style>
  <w:style w:type="character" w:customStyle="1" w:styleId="standardemphasisheadingChar">
    <w:name w:val="standard emphasis heading Char"/>
    <w:basedOn w:val="StandardChar"/>
    <w:link w:val="standardemphasisheading"/>
    <w:rsid w:val="00B914B9"/>
    <w:rPr>
      <w:rFonts w:ascii="Gotham Bold" w:eastAsia="Calibri" w:hAnsi="Gotham Bold" w:cs="Times New Roman"/>
      <w:b/>
      <w:noProof/>
      <w:color w:val="5B9BD5" w:themeColor="accent1"/>
      <w:sz w:val="28"/>
    </w:rPr>
  </w:style>
  <w:style w:type="paragraph" w:customStyle="1" w:styleId="NewNumberedBullet">
    <w:name w:val="New Numbered Bullet"/>
    <w:basedOn w:val="Normal"/>
    <w:link w:val="NewNumberedBulletChar"/>
    <w:autoRedefine/>
    <w:qFormat/>
    <w:rsid w:val="006C5159"/>
    <w:pPr>
      <w:numPr>
        <w:numId w:val="6"/>
      </w:numPr>
      <w:tabs>
        <w:tab w:val="left" w:leader="underscore" w:pos="9360"/>
      </w:tabs>
      <w:spacing w:before="0"/>
    </w:pPr>
    <w:rPr>
      <w:color w:val="auto"/>
      <w:sz w:val="22"/>
    </w:rPr>
  </w:style>
  <w:style w:type="character" w:customStyle="1" w:styleId="NewNumberedBulletChar">
    <w:name w:val="New Numbered Bullet Char"/>
    <w:basedOn w:val="DefaultParagraphFont"/>
    <w:link w:val="NewNumberedBullet"/>
    <w:rsid w:val="006C5159"/>
    <w:rPr>
      <w:rFonts w:ascii="Gotham Light" w:eastAsia="Calibri" w:hAnsi="Gotham Light" w:cs="Times New Roman"/>
      <w:lang w:val="en-US"/>
    </w:rPr>
  </w:style>
  <w:style w:type="paragraph" w:customStyle="1" w:styleId="Tip">
    <w:name w:val="Tip"/>
    <w:basedOn w:val="Standard"/>
    <w:link w:val="TipChar"/>
    <w:qFormat/>
    <w:rsid w:val="004054E1"/>
    <w:pPr>
      <w:ind w:left="1296"/>
    </w:pPr>
  </w:style>
  <w:style w:type="character" w:customStyle="1" w:styleId="TipChar">
    <w:name w:val="Tip Char"/>
    <w:basedOn w:val="StandardChar"/>
    <w:link w:val="Tip"/>
    <w:rsid w:val="004054E1"/>
    <w:rPr>
      <w:rFonts w:ascii="Gotham Light" w:eastAsia="Calibri" w:hAnsi="Gotham Light" w:cs="Times New Roman"/>
      <w:b/>
      <w:noProof/>
      <w:color w:val="5B9BD5" w:themeColor="accent1"/>
      <w:sz w:val="24"/>
      <w:lang w:val="en-US"/>
    </w:rPr>
  </w:style>
  <w:style w:type="paragraph" w:customStyle="1" w:styleId="sampledocument">
    <w:name w:val="sample document"/>
    <w:basedOn w:val="Normal"/>
    <w:link w:val="sampledocumentChar"/>
    <w:qFormat/>
    <w:rsid w:val="004054E1"/>
    <w:pPr>
      <w:ind w:left="720" w:right="720"/>
    </w:pPr>
    <w:rPr>
      <w:rFonts w:asciiTheme="minorHAnsi" w:hAnsiTheme="minorHAnsi"/>
      <w:color w:val="7F7F7F" w:themeColor="text1" w:themeTint="80"/>
      <w:sz w:val="22"/>
    </w:rPr>
  </w:style>
  <w:style w:type="character" w:customStyle="1" w:styleId="sampledocumentChar">
    <w:name w:val="sample document Char"/>
    <w:basedOn w:val="DefaultParagraphFont"/>
    <w:link w:val="sampledocument"/>
    <w:rsid w:val="004054E1"/>
    <w:rPr>
      <w:rFonts w:eastAsia="Calibri" w:cs="Times New Roman"/>
      <w:color w:val="7F7F7F" w:themeColor="text1" w:themeTint="80"/>
      <w:lang w:val="en-US"/>
    </w:rPr>
  </w:style>
  <w:style w:type="paragraph" w:customStyle="1" w:styleId="websitereference">
    <w:name w:val="website reference"/>
    <w:basedOn w:val="Standard"/>
    <w:link w:val="websitereferenceChar"/>
    <w:qFormat/>
    <w:rsid w:val="004054E1"/>
    <w:rPr>
      <w:color w:val="7A251D"/>
    </w:rPr>
  </w:style>
  <w:style w:type="character" w:customStyle="1" w:styleId="websitereferenceChar">
    <w:name w:val="website reference Char"/>
    <w:basedOn w:val="StandardChar"/>
    <w:link w:val="websitereference"/>
    <w:rsid w:val="004054E1"/>
    <w:rPr>
      <w:rFonts w:ascii="Gotham Light" w:eastAsia="Calibri" w:hAnsi="Gotham Light" w:cs="Times New Roman"/>
      <w:b/>
      <w:noProof/>
      <w:color w:val="7A251D"/>
      <w:sz w:val="24"/>
      <w:lang w:val="en-US"/>
    </w:rPr>
  </w:style>
  <w:style w:type="paragraph" w:customStyle="1" w:styleId="PreventableAccidentTitle">
    <w:name w:val="Preventable Accident Title"/>
    <w:basedOn w:val="Heading3"/>
    <w:uiPriority w:val="99"/>
    <w:qFormat/>
    <w:rsid w:val="004054E1"/>
    <w:rPr>
      <w:rFonts w:ascii="Gotham Book" w:hAnsi="Gotham Book"/>
      <w:noProof/>
    </w:rPr>
  </w:style>
  <w:style w:type="paragraph" w:customStyle="1" w:styleId="websitetitle">
    <w:name w:val="website title"/>
    <w:basedOn w:val="ExerciseTitle"/>
    <w:link w:val="websitetitleChar"/>
    <w:qFormat/>
    <w:rsid w:val="004054E1"/>
    <w:pPr>
      <w:spacing w:before="360" w:after="120"/>
    </w:pPr>
  </w:style>
  <w:style w:type="character" w:customStyle="1" w:styleId="ExerciseTitleChar">
    <w:name w:val="Exercise Title Char"/>
    <w:basedOn w:val="Heading3Char"/>
    <w:link w:val="ExerciseTitle"/>
    <w:rsid w:val="004054E1"/>
    <w:rPr>
      <w:rFonts w:ascii="Gotham Medium" w:eastAsia="Times New Roman" w:hAnsi="Gotham Medium" w:cs="Times New Roman"/>
      <w:b/>
      <w:bCs/>
      <w:color w:val="7A2531"/>
      <w:sz w:val="28"/>
      <w:lang w:val="en-US"/>
    </w:rPr>
  </w:style>
  <w:style w:type="character" w:customStyle="1" w:styleId="websitetitleChar">
    <w:name w:val="website title Char"/>
    <w:basedOn w:val="ExerciseTitleChar"/>
    <w:link w:val="websitetitle"/>
    <w:rsid w:val="004054E1"/>
    <w:rPr>
      <w:rFonts w:ascii="Gotham Medium" w:eastAsia="Times New Roman" w:hAnsi="Gotham Medium" w:cs="Times New Roman"/>
      <w:b/>
      <w:bCs/>
      <w:color w:val="7A2531"/>
      <w:sz w:val="28"/>
      <w:lang w:val="en-US"/>
    </w:rPr>
  </w:style>
  <w:style w:type="paragraph" w:customStyle="1" w:styleId="Default">
    <w:name w:val="Default"/>
    <w:uiPriority w:val="99"/>
    <w:rsid w:val="004054E1"/>
    <w:pPr>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bodybullet">
    <w:name w:val="body bullet"/>
    <w:basedOn w:val="Normal"/>
    <w:uiPriority w:val="99"/>
    <w:rsid w:val="004054E1"/>
    <w:pPr>
      <w:autoSpaceDE w:val="0"/>
      <w:autoSpaceDN w:val="0"/>
      <w:adjustRightInd w:val="0"/>
      <w:spacing w:before="0" w:after="40" w:line="300" w:lineRule="atLeast"/>
      <w:ind w:left="280" w:hanging="280"/>
      <w:textAlignment w:val="center"/>
    </w:pPr>
    <w:rPr>
      <w:rFonts w:ascii="Mercury Text G1 (T1) Book" w:hAnsi="Mercury Text G1 (T1) Book" w:cs="Mercury Text G1 (T1) Book"/>
      <w:color w:val="000000"/>
      <w:sz w:val="22"/>
    </w:rPr>
  </w:style>
  <w:style w:type="paragraph" w:styleId="ListBullet">
    <w:name w:val="List Bullet"/>
    <w:basedOn w:val="Normal"/>
    <w:autoRedefine/>
    <w:uiPriority w:val="99"/>
    <w:semiHidden/>
    <w:rsid w:val="004054E1"/>
    <w:pPr>
      <w:spacing w:before="0" w:after="0"/>
    </w:pPr>
    <w:rPr>
      <w:rFonts w:asciiTheme="minorHAnsi" w:eastAsia="Times New Roman" w:hAnsiTheme="minorHAnsi"/>
      <w:b/>
      <w:bCs/>
      <w:color w:val="auto"/>
      <w:szCs w:val="24"/>
    </w:rPr>
  </w:style>
  <w:style w:type="paragraph" w:customStyle="1" w:styleId="SectionGoal">
    <w:name w:val="Section Goal"/>
    <w:basedOn w:val="Standard"/>
    <w:link w:val="SectionGoalChar"/>
    <w:qFormat/>
    <w:rsid w:val="00FF5037"/>
  </w:style>
  <w:style w:type="character" w:customStyle="1" w:styleId="SectionGoalChar">
    <w:name w:val="Section Goal Char"/>
    <w:basedOn w:val="StandardChar"/>
    <w:link w:val="SectionGoal"/>
    <w:rsid w:val="004054E1"/>
    <w:rPr>
      <w:rFonts w:ascii="Gotham Light" w:eastAsia="Calibri" w:hAnsi="Gotham Light" w:cs="Times New Roman"/>
      <w:b/>
      <w:noProof/>
      <w:color w:val="5B9BD5" w:themeColor="accent1"/>
      <w:sz w:val="24"/>
      <w:lang w:val="en-US"/>
    </w:rPr>
  </w:style>
  <w:style w:type="paragraph" w:customStyle="1" w:styleId="EmphasisKG">
    <w:name w:val="EmphasisKG"/>
    <w:basedOn w:val="Normal"/>
    <w:qFormat/>
    <w:rsid w:val="004054E1"/>
    <w:pPr>
      <w:spacing w:after="0"/>
    </w:pPr>
    <w:rPr>
      <w:rFonts w:ascii="Gotham Bold" w:hAnsi="Gotham Bold"/>
      <w:b/>
      <w:color w:val="7F7F7F" w:themeColor="text1" w:themeTint="80"/>
    </w:rPr>
  </w:style>
  <w:style w:type="paragraph" w:customStyle="1" w:styleId="heading10">
    <w:name w:val="heading1"/>
    <w:basedOn w:val="Normal"/>
    <w:uiPriority w:val="99"/>
    <w:rsid w:val="004054E1"/>
    <w:pPr>
      <w:autoSpaceDE w:val="0"/>
      <w:autoSpaceDN w:val="0"/>
      <w:adjustRightInd w:val="0"/>
      <w:spacing w:before="0" w:line="340" w:lineRule="atLeast"/>
      <w:textAlignment w:val="center"/>
    </w:pPr>
    <w:rPr>
      <w:rFonts w:ascii="Gotham (T1) Bold" w:hAnsi="Gotham (T1) Bold" w:cs="Gotham (T1) Bold"/>
      <w:b/>
      <w:bCs/>
      <w:color w:val="000000"/>
      <w:sz w:val="28"/>
      <w:szCs w:val="28"/>
    </w:rPr>
  </w:style>
  <w:style w:type="paragraph" w:customStyle="1" w:styleId="bodyp2after">
    <w:name w:val="body p2 after"/>
    <w:basedOn w:val="Normal"/>
    <w:uiPriority w:val="99"/>
    <w:rsid w:val="004054E1"/>
    <w:pPr>
      <w:autoSpaceDE w:val="0"/>
      <w:autoSpaceDN w:val="0"/>
      <w:adjustRightInd w:val="0"/>
      <w:spacing w:before="0" w:after="40" w:line="300" w:lineRule="atLeast"/>
      <w:textAlignment w:val="center"/>
    </w:pPr>
    <w:rPr>
      <w:rFonts w:ascii="Mercury Text G1 (T1) Book" w:hAnsi="Mercury Text G1 (T1) Book" w:cs="Mercury Text G1 (T1) Book"/>
      <w:color w:val="000000"/>
      <w:sz w:val="22"/>
    </w:rPr>
  </w:style>
  <w:style w:type="paragraph" w:customStyle="1" w:styleId="bodybullet9after">
    <w:name w:val="body bullet 9 after"/>
    <w:basedOn w:val="bodybullet"/>
    <w:uiPriority w:val="99"/>
    <w:rsid w:val="004054E1"/>
    <w:pPr>
      <w:spacing w:after="180"/>
    </w:pPr>
  </w:style>
  <w:style w:type="character" w:customStyle="1" w:styleId="95gothbold">
    <w:name w:val="9.5 goth bold"/>
    <w:uiPriority w:val="99"/>
    <w:rsid w:val="004054E1"/>
    <w:rPr>
      <w:rFonts w:ascii="Gotham (T1) Bold" w:hAnsi="Gotham (T1) Bold" w:cs="Gotham (T1) Bold"/>
      <w:b/>
      <w:bCs/>
      <w:color w:val="000000"/>
      <w:sz w:val="19"/>
      <w:szCs w:val="19"/>
    </w:rPr>
  </w:style>
  <w:style w:type="character" w:customStyle="1" w:styleId="11MercSemiBF">
    <w:name w:val="11 Merc SemiBF"/>
    <w:uiPriority w:val="99"/>
    <w:rsid w:val="004054E1"/>
    <w:rPr>
      <w:rFonts w:ascii="Mercury Text G1 (T1) Semibold" w:hAnsi="Mercury Text G1 (T1) Semibold" w:cs="Mercury Text G1 (T1) Semibold"/>
      <w:color w:val="000000"/>
      <w:sz w:val="22"/>
      <w:szCs w:val="22"/>
    </w:rPr>
  </w:style>
  <w:style w:type="paragraph" w:customStyle="1" w:styleId="body">
    <w:name w:val="body"/>
    <w:basedOn w:val="Normal"/>
    <w:uiPriority w:val="99"/>
    <w:rsid w:val="004054E1"/>
    <w:pPr>
      <w:autoSpaceDE w:val="0"/>
      <w:autoSpaceDN w:val="0"/>
      <w:adjustRightInd w:val="0"/>
      <w:spacing w:before="0" w:line="300" w:lineRule="atLeast"/>
      <w:textAlignment w:val="center"/>
    </w:pPr>
    <w:rPr>
      <w:rFonts w:ascii="Mercury Text G1 (T1) Book" w:hAnsi="Mercury Text G1 (T1) Book" w:cs="Mercury Text G1 (T1) Book"/>
      <w:color w:val="000000"/>
      <w:sz w:val="22"/>
    </w:rPr>
  </w:style>
  <w:style w:type="character" w:customStyle="1" w:styleId="11Mercital">
    <w:name w:val="11 Merc ital"/>
    <w:basedOn w:val="11MercSemiBF"/>
    <w:uiPriority w:val="99"/>
    <w:rsid w:val="004054E1"/>
    <w:rPr>
      <w:rFonts w:ascii="Mercury Text G1 (T1) Semibold" w:hAnsi="Mercury Text G1 (T1) Semibold" w:cs="Mercury Text G1 (T1) Semibold"/>
      <w:i/>
      <w:iCs/>
      <w:color w:val="000000"/>
      <w:sz w:val="22"/>
      <w:szCs w:val="22"/>
    </w:rPr>
  </w:style>
  <w:style w:type="paragraph" w:customStyle="1" w:styleId="worksheettitlebar">
    <w:name w:val="worksheet title bar"/>
    <w:basedOn w:val="Heading2"/>
    <w:uiPriority w:val="99"/>
    <w:rsid w:val="004054E1"/>
    <w:pPr>
      <w:keepNext w:val="0"/>
      <w:keepLines w:val="0"/>
      <w:pBdr>
        <w:top w:val="single" w:sz="96" w:space="6" w:color="000000"/>
        <w:bottom w:val="single" w:sz="96" w:space="0" w:color="000000"/>
      </w:pBdr>
      <w:autoSpaceDE w:val="0"/>
      <w:autoSpaceDN w:val="0"/>
      <w:adjustRightInd w:val="0"/>
      <w:spacing w:before="0" w:after="60" w:line="340" w:lineRule="atLeast"/>
      <w:ind w:left="120"/>
      <w:textAlignment w:val="center"/>
      <w:outlineLvl w:val="9"/>
    </w:pPr>
    <w:rPr>
      <w:rFonts w:ascii="Gotham Book" w:hAnsi="Gotham Book" w:cs="Gotham Book"/>
      <w:noProof/>
      <w:color w:val="000000"/>
      <w:sz w:val="23"/>
      <w:szCs w:val="23"/>
    </w:rPr>
  </w:style>
  <w:style w:type="paragraph" w:customStyle="1" w:styleId="boxcopy">
    <w:name w:val="box copy"/>
    <w:basedOn w:val="Normal"/>
    <w:uiPriority w:val="99"/>
    <w:rsid w:val="004054E1"/>
    <w:pPr>
      <w:autoSpaceDE w:val="0"/>
      <w:autoSpaceDN w:val="0"/>
      <w:adjustRightInd w:val="0"/>
      <w:spacing w:before="0" w:after="60" w:line="240" w:lineRule="atLeast"/>
      <w:ind w:left="200" w:right="180"/>
      <w:textAlignment w:val="center"/>
    </w:pPr>
    <w:rPr>
      <w:rFonts w:ascii="Gotham (T1) Book" w:hAnsi="Gotham (T1) Book" w:cs="Gotham (T1) Book"/>
      <w:color w:val="762123"/>
      <w:sz w:val="16"/>
      <w:szCs w:val="16"/>
    </w:rPr>
  </w:style>
  <w:style w:type="character" w:customStyle="1" w:styleId="95Gothmed">
    <w:name w:val="9.5 Goth med"/>
    <w:basedOn w:val="95gothbold"/>
    <w:uiPriority w:val="99"/>
    <w:rsid w:val="004054E1"/>
    <w:rPr>
      <w:rFonts w:ascii="Gotham (T1) Bold" w:hAnsi="Gotham (T1) Bold" w:cs="Gotham (T1) Bold"/>
      <w:b/>
      <w:bCs/>
      <w:color w:val="000000"/>
      <w:sz w:val="19"/>
      <w:szCs w:val="19"/>
    </w:rPr>
  </w:style>
  <w:style w:type="paragraph" w:customStyle="1" w:styleId="tablebody">
    <w:name w:val="table body"/>
    <w:basedOn w:val="NoParagraphStyle"/>
    <w:uiPriority w:val="99"/>
    <w:rsid w:val="004054E1"/>
    <w:pPr>
      <w:tabs>
        <w:tab w:val="left" w:pos="120"/>
      </w:tabs>
      <w:spacing w:line="260" w:lineRule="atLeast"/>
      <w:ind w:left="120" w:hanging="120"/>
    </w:pPr>
    <w:rPr>
      <w:rFonts w:ascii="Gotham Bold" w:hAnsi="Gotham Bold" w:cs="Times New Roman"/>
      <w:spacing w:val="2"/>
      <w:sz w:val="19"/>
      <w:szCs w:val="19"/>
    </w:rPr>
  </w:style>
  <w:style w:type="paragraph" w:customStyle="1" w:styleId="subheading">
    <w:name w:val="subheading"/>
    <w:basedOn w:val="NoParagraphStyle"/>
    <w:uiPriority w:val="99"/>
    <w:rsid w:val="004054E1"/>
    <w:pPr>
      <w:spacing w:before="120" w:line="280" w:lineRule="atLeast"/>
    </w:pPr>
    <w:rPr>
      <w:rFonts w:ascii="Gotham (T1) Bold" w:hAnsi="Gotham (T1) Bold" w:cs="Gotham (T1) Bold"/>
      <w:b/>
      <w:bCs/>
      <w:color w:val="9F594B"/>
      <w:sz w:val="19"/>
      <w:szCs w:val="19"/>
    </w:rPr>
  </w:style>
  <w:style w:type="paragraph" w:styleId="NoSpacing">
    <w:name w:val="No Spacing"/>
    <w:link w:val="NoSpacingChar"/>
    <w:uiPriority w:val="1"/>
    <w:qFormat/>
    <w:rsid w:val="004054E1"/>
    <w:pPr>
      <w:spacing w:after="0" w:line="240" w:lineRule="auto"/>
    </w:pPr>
    <w:rPr>
      <w:rFonts w:ascii="Gotham Light" w:eastAsia="Calibri" w:hAnsi="Gotham Light" w:cs="Times New Roman"/>
      <w:color w:val="2A2723"/>
      <w:lang w:val="en-US"/>
    </w:rPr>
  </w:style>
  <w:style w:type="paragraph" w:customStyle="1" w:styleId="default0">
    <w:name w:val="default"/>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docnav">
    <w:name w:val="docnav"/>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mall">
    <w:name w:val="small"/>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Style1">
    <w:name w:val="Style1"/>
    <w:basedOn w:val="Normal"/>
    <w:link w:val="Style1Char"/>
    <w:rsid w:val="004054E1"/>
    <w:pPr>
      <w:spacing w:before="240"/>
    </w:pPr>
    <w:rPr>
      <w:rFonts w:ascii="Myriad Pro" w:hAnsi="Myriad Pro"/>
      <w:sz w:val="22"/>
    </w:rPr>
  </w:style>
  <w:style w:type="character" w:customStyle="1" w:styleId="Style1Char">
    <w:name w:val="Style1 Char"/>
    <w:basedOn w:val="DefaultParagraphFont"/>
    <w:link w:val="Style1"/>
    <w:rsid w:val="004054E1"/>
    <w:rPr>
      <w:rFonts w:ascii="Myriad Pro" w:eastAsia="Calibri" w:hAnsi="Myriad Pro" w:cs="Times New Roman"/>
      <w:color w:val="2A2723"/>
      <w:lang w:val="en-US"/>
    </w:rPr>
  </w:style>
  <w:style w:type="paragraph" w:customStyle="1" w:styleId="mediumgrid1-accent22">
    <w:name w:val="mediumgrid1-accent22"/>
    <w:basedOn w:val="Normal"/>
    <w:uiPriority w:val="99"/>
    <w:rsid w:val="004054E1"/>
    <w:pPr>
      <w:spacing w:before="100" w:beforeAutospacing="1" w:after="100" w:afterAutospacing="1"/>
    </w:pPr>
    <w:rPr>
      <w:rFonts w:ascii="Times New Roman" w:eastAsiaTheme="minorHAnsi" w:hAnsi="Times New Roman"/>
      <w:color w:val="auto"/>
      <w:szCs w:val="24"/>
    </w:rPr>
  </w:style>
  <w:style w:type="paragraph" w:customStyle="1" w:styleId="Pa5">
    <w:name w:val="Pa5"/>
    <w:basedOn w:val="Default"/>
    <w:next w:val="Default"/>
    <w:uiPriority w:val="99"/>
    <w:rsid w:val="004054E1"/>
    <w:pPr>
      <w:spacing w:line="221" w:lineRule="atLeast"/>
    </w:pPr>
    <w:rPr>
      <w:rFonts w:ascii="Stone Sans" w:hAnsi="Stone Sans" w:cs="Times New Roman"/>
      <w:color w:val="auto"/>
    </w:rPr>
  </w:style>
  <w:style w:type="character" w:customStyle="1" w:styleId="apple-style-span">
    <w:name w:val="apple-style-span"/>
    <w:basedOn w:val="DefaultParagraphFont"/>
    <w:rsid w:val="004054E1"/>
  </w:style>
  <w:style w:type="character" w:customStyle="1" w:styleId="NoSpacingChar">
    <w:name w:val="No Spacing Char"/>
    <w:basedOn w:val="DefaultParagraphFont"/>
    <w:link w:val="NoSpacing"/>
    <w:uiPriority w:val="1"/>
    <w:rsid w:val="004054E1"/>
    <w:rPr>
      <w:rFonts w:ascii="Gotham Light" w:eastAsia="Calibri" w:hAnsi="Gotham Light" w:cs="Times New Roman"/>
      <w:color w:val="2A2723"/>
      <w:lang w:val="en-US"/>
    </w:rPr>
  </w:style>
  <w:style w:type="paragraph" w:customStyle="1" w:styleId="Exercisetext">
    <w:name w:val="Exercise text"/>
    <w:basedOn w:val="Normal"/>
    <w:uiPriority w:val="99"/>
    <w:qFormat/>
    <w:rsid w:val="004054E1"/>
    <w:pPr>
      <w:spacing w:after="0"/>
    </w:pPr>
    <w:rPr>
      <w:rFonts w:ascii="Gotham Medium" w:hAnsi="Gotham Medium"/>
      <w:color w:val="7F7F7F" w:themeColor="text1" w:themeTint="80"/>
      <w:sz w:val="22"/>
    </w:rPr>
  </w:style>
  <w:style w:type="paragraph" w:styleId="PlainText">
    <w:name w:val="Plain Text"/>
    <w:basedOn w:val="Normal"/>
    <w:link w:val="PlainTextChar"/>
    <w:uiPriority w:val="99"/>
    <w:unhideWhenUsed/>
    <w:rsid w:val="004054E1"/>
    <w:pPr>
      <w:spacing w:before="0" w:after="0"/>
    </w:pPr>
    <w:rPr>
      <w:rFonts w:ascii="Consolas" w:eastAsiaTheme="minorHAnsi" w:hAnsi="Consolas" w:cs="Consolas"/>
      <w:color w:val="auto"/>
      <w:sz w:val="21"/>
      <w:szCs w:val="21"/>
    </w:rPr>
  </w:style>
  <w:style w:type="character" w:customStyle="1" w:styleId="PlainTextChar">
    <w:name w:val="Plain Text Char"/>
    <w:basedOn w:val="DefaultParagraphFont"/>
    <w:link w:val="PlainText"/>
    <w:uiPriority w:val="99"/>
    <w:rsid w:val="004054E1"/>
    <w:rPr>
      <w:rFonts w:ascii="Consolas" w:hAnsi="Consolas" w:cs="Consolas"/>
      <w:sz w:val="21"/>
      <w:szCs w:val="21"/>
      <w:lang w:val="en-US"/>
    </w:rPr>
  </w:style>
  <w:style w:type="paragraph" w:customStyle="1" w:styleId="section-e">
    <w:name w:val="section-e"/>
    <w:basedOn w:val="Normal"/>
    <w:link w:val="section-eChar"/>
    <w:rsid w:val="004054E1"/>
    <w:pPr>
      <w:spacing w:before="100" w:beforeAutospacing="1" w:after="100" w:afterAutospacing="1"/>
    </w:pPr>
    <w:rPr>
      <w:rFonts w:ascii="Times New Roman" w:eastAsia="Times New Roman" w:hAnsi="Times New Roman"/>
      <w:color w:val="auto"/>
      <w:szCs w:val="24"/>
    </w:rPr>
  </w:style>
  <w:style w:type="character" w:customStyle="1" w:styleId="apple-converted-space">
    <w:name w:val="apple-converted-space"/>
    <w:basedOn w:val="DefaultParagraphFont"/>
    <w:rsid w:val="004054E1"/>
  </w:style>
  <w:style w:type="paragraph" w:customStyle="1" w:styleId="subsection-e">
    <w:name w:val="subsection-e"/>
    <w:basedOn w:val="Normal"/>
    <w:link w:val="subsection-eChar"/>
    <w:rsid w:val="004054E1"/>
    <w:pPr>
      <w:spacing w:before="100" w:beforeAutospacing="1" w:after="100" w:afterAutospacing="1"/>
    </w:pPr>
    <w:rPr>
      <w:rFonts w:ascii="Times New Roman" w:eastAsia="Times New Roman" w:hAnsi="Times New Roman"/>
      <w:color w:val="auto"/>
      <w:szCs w:val="24"/>
    </w:rPr>
  </w:style>
  <w:style w:type="table" w:customStyle="1" w:styleId="GridTable1Light-Accent12">
    <w:name w:val="Grid Table 1 Light - Accent 1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rstdef-e">
    <w:name w:val="firstdef-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defclause-e">
    <w:name w:val="defclause-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clause-e">
    <w:name w:val="clause-e"/>
    <w:basedOn w:val="Normal"/>
    <w:link w:val="clause-eChar"/>
    <w:rsid w:val="004054E1"/>
    <w:pPr>
      <w:spacing w:before="100" w:beforeAutospacing="1" w:after="100" w:afterAutospacing="1"/>
    </w:pPr>
    <w:rPr>
      <w:rFonts w:ascii="Times New Roman" w:eastAsia="Times New Roman" w:hAnsi="Times New Roman"/>
      <w:color w:val="auto"/>
      <w:szCs w:val="24"/>
    </w:rPr>
  </w:style>
  <w:style w:type="paragraph" w:customStyle="1" w:styleId="ssection-e">
    <w:name w:val="ssection-e"/>
    <w:basedOn w:val="Normal"/>
    <w:uiPriority w:val="99"/>
    <w:rsid w:val="004054E1"/>
    <w:pPr>
      <w:spacing w:before="100" w:beforeAutospacing="1" w:after="100" w:afterAutospacing="1"/>
    </w:pPr>
    <w:rPr>
      <w:rFonts w:ascii="Times New Roman" w:eastAsia="Times New Roman" w:hAnsi="Times New Roman"/>
      <w:color w:val="auto"/>
      <w:szCs w:val="24"/>
    </w:rPr>
  </w:style>
  <w:style w:type="paragraph" w:customStyle="1" w:styleId="Emphasis1">
    <w:name w:val="Emphasis1"/>
    <w:basedOn w:val="Standard"/>
    <w:link w:val="emphasisChar"/>
    <w:autoRedefine/>
    <w:qFormat/>
    <w:rsid w:val="008D5996"/>
    <w:pPr>
      <w:keepNext/>
      <w:spacing w:before="0" w:after="100" w:afterAutospacing="1"/>
      <w:ind w:left="7200"/>
    </w:pPr>
  </w:style>
  <w:style w:type="character" w:customStyle="1" w:styleId="emphasisChar">
    <w:name w:val="emphasis Char"/>
    <w:basedOn w:val="StandardChar"/>
    <w:link w:val="Emphasis1"/>
    <w:rsid w:val="008D5996"/>
    <w:rPr>
      <w:rFonts w:ascii="Gotham Light" w:eastAsia="Calibri" w:hAnsi="Gotham Light" w:cs="Times New Roman"/>
      <w:b/>
      <w:noProof/>
      <w:color w:val="5B9BD5" w:themeColor="accent1"/>
    </w:rPr>
  </w:style>
  <w:style w:type="paragraph" w:customStyle="1" w:styleId="WebsiteTitle0">
    <w:name w:val="Website Title"/>
    <w:basedOn w:val="Normal"/>
    <w:qFormat/>
    <w:rsid w:val="004054E1"/>
    <w:pPr>
      <w:spacing w:before="360"/>
    </w:pPr>
    <w:rPr>
      <w:rFonts w:ascii="Gotham Bold" w:hAnsi="Gotham Bold"/>
      <w:color w:val="7A2531"/>
      <w:sz w:val="32"/>
    </w:rPr>
  </w:style>
  <w:style w:type="paragraph" w:styleId="IntenseQuote">
    <w:name w:val="Intense Quote"/>
    <w:basedOn w:val="Normal"/>
    <w:next w:val="Normal"/>
    <w:link w:val="IntenseQuoteChar"/>
    <w:uiPriority w:val="30"/>
    <w:qFormat/>
    <w:rsid w:val="004054E1"/>
    <w:pPr>
      <w:pBdr>
        <w:top w:val="single" w:sz="4" w:space="10" w:color="5B9BD5" w:themeColor="accent1"/>
        <w:bottom w:val="single" w:sz="4" w:space="10" w:color="5B9BD5" w:themeColor="accent1"/>
      </w:pBdr>
      <w:spacing w:before="240" w:after="240"/>
      <w:ind w:left="864" w:right="864"/>
      <w:jc w:val="center"/>
    </w:pPr>
    <w:rPr>
      <w:i/>
      <w:iCs/>
      <w:color w:val="5B9BD5" w:themeColor="accent1"/>
      <w:sz w:val="18"/>
    </w:rPr>
  </w:style>
  <w:style w:type="character" w:customStyle="1" w:styleId="IntenseQuoteChar">
    <w:name w:val="Intense Quote Char"/>
    <w:basedOn w:val="DefaultParagraphFont"/>
    <w:link w:val="IntenseQuote"/>
    <w:uiPriority w:val="30"/>
    <w:rsid w:val="004054E1"/>
    <w:rPr>
      <w:rFonts w:ascii="Gotham Light" w:eastAsia="Calibri" w:hAnsi="Gotham Light" w:cs="Times New Roman"/>
      <w:i/>
      <w:iCs/>
      <w:color w:val="5B9BD5" w:themeColor="accent1"/>
      <w:sz w:val="18"/>
      <w:lang w:val="en-US"/>
    </w:rPr>
  </w:style>
  <w:style w:type="numbering" w:customStyle="1" w:styleId="NoList1">
    <w:name w:val="No List1"/>
    <w:next w:val="NoList"/>
    <w:uiPriority w:val="99"/>
    <w:semiHidden/>
    <w:unhideWhenUsed/>
    <w:rsid w:val="004054E1"/>
  </w:style>
  <w:style w:type="paragraph" w:customStyle="1" w:styleId="paragraph-e">
    <w:name w:val="paragraph-e"/>
    <w:basedOn w:val="Normal"/>
    <w:uiPriority w:val="99"/>
    <w:rsid w:val="004054E1"/>
    <w:pPr>
      <w:spacing w:before="0"/>
      <w:ind w:left="960" w:hanging="300"/>
    </w:pPr>
    <w:rPr>
      <w:rFonts w:ascii="inherit" w:eastAsia="Times New Roman" w:hAnsi="inherit"/>
      <w:color w:val="auto"/>
      <w:szCs w:val="24"/>
    </w:rPr>
  </w:style>
  <w:style w:type="table" w:customStyle="1" w:styleId="TableGrid1">
    <w:name w:val="Table Grid1"/>
    <w:basedOn w:val="TableNormal"/>
    <w:next w:val="TableGrid"/>
    <w:rsid w:val="004054E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4054E1"/>
    <w:rPr>
      <w:sz w:val="20"/>
    </w:rPr>
  </w:style>
  <w:style w:type="character" w:customStyle="1" w:styleId="BodyTextChar">
    <w:name w:val="Body Text Char"/>
    <w:basedOn w:val="DefaultParagraphFont"/>
    <w:link w:val="BodyText"/>
    <w:uiPriority w:val="99"/>
    <w:rsid w:val="004054E1"/>
    <w:rPr>
      <w:rFonts w:ascii="Gotham Light" w:eastAsia="Calibri" w:hAnsi="Gotham Light" w:cs="Times New Roman"/>
      <w:color w:val="2A2723"/>
      <w:sz w:val="20"/>
      <w:lang w:val="en-US"/>
    </w:rPr>
  </w:style>
  <w:style w:type="table" w:customStyle="1" w:styleId="GridTable2-Accent11">
    <w:name w:val="Grid Table 2 - Accent 11"/>
    <w:basedOn w:val="TableNormal"/>
    <w:uiPriority w:val="47"/>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
    <w:name w:val="Grid Table 6 Colorful - Accent 11"/>
    <w:basedOn w:val="TableNormal"/>
    <w:uiPriority w:val="51"/>
    <w:rsid w:val="004054E1"/>
    <w:pPr>
      <w:spacing w:after="0" w:line="240" w:lineRule="auto"/>
    </w:pPr>
    <w:rPr>
      <w:rFonts w:ascii="Calibri" w:eastAsia="Calibri" w:hAnsi="Calibri" w:cs="Times New Roman"/>
      <w:color w:val="2E74B5" w:themeColor="accent1" w:themeShade="BF"/>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4054E1"/>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ListParagraphChar">
    <w:name w:val="List Paragraph Char"/>
    <w:link w:val="ListParagraph"/>
    <w:uiPriority w:val="34"/>
    <w:locked/>
    <w:rsid w:val="004054E1"/>
    <w:rPr>
      <w:rFonts w:ascii="Gotham Light" w:eastAsia="Calibri" w:hAnsi="Gotham Light" w:cs="Times New Roman"/>
      <w:color w:val="2A2723"/>
      <w:sz w:val="24"/>
      <w:lang w:val="en-US"/>
    </w:rPr>
  </w:style>
  <w:style w:type="table" w:customStyle="1" w:styleId="GridTable1Light-Accent52">
    <w:name w:val="Grid Table 1 Light - Accent 52"/>
    <w:basedOn w:val="TableNormal"/>
    <w:uiPriority w:val="46"/>
    <w:rsid w:val="004054E1"/>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40E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A0">
    <w:name w:val="A0"/>
    <w:basedOn w:val="DefaultParagraphFont"/>
    <w:uiPriority w:val="99"/>
    <w:rsid w:val="00404C99"/>
    <w:rPr>
      <w:rFonts w:ascii="Gotham Book" w:hAnsi="Gotham Book" w:hint="default"/>
      <w:color w:val="000000"/>
    </w:rPr>
  </w:style>
  <w:style w:type="character" w:customStyle="1" w:styleId="clause-eChar">
    <w:name w:val="clause-e Char"/>
    <w:link w:val="clause-e"/>
    <w:locked/>
    <w:rsid w:val="00B231F6"/>
    <w:rPr>
      <w:rFonts w:ascii="Times New Roman" w:eastAsia="Times New Roman" w:hAnsi="Times New Roman" w:cs="Times New Roman"/>
      <w:sz w:val="24"/>
      <w:szCs w:val="24"/>
      <w:lang w:val="en-US"/>
    </w:rPr>
  </w:style>
  <w:style w:type="character" w:customStyle="1" w:styleId="section-eChar">
    <w:name w:val="section-e Char"/>
    <w:link w:val="section-e"/>
    <w:locked/>
    <w:rsid w:val="00B231F6"/>
    <w:rPr>
      <w:rFonts w:ascii="Times New Roman" w:eastAsia="Times New Roman" w:hAnsi="Times New Roman" w:cs="Times New Roman"/>
      <w:sz w:val="24"/>
      <w:szCs w:val="24"/>
      <w:lang w:val="en-US"/>
    </w:rPr>
  </w:style>
  <w:style w:type="character" w:customStyle="1" w:styleId="subsection-eChar">
    <w:name w:val="subsection-e Char"/>
    <w:link w:val="subsection-e"/>
    <w:locked/>
    <w:rsid w:val="00B231F6"/>
    <w:rPr>
      <w:rFonts w:ascii="Times New Roman" w:eastAsia="Times New Roman" w:hAnsi="Times New Roman" w:cs="Times New Roman"/>
      <w:sz w:val="24"/>
      <w:szCs w:val="24"/>
      <w:lang w:val="en-US"/>
    </w:rPr>
  </w:style>
  <w:style w:type="paragraph" w:customStyle="1" w:styleId="subclause-e">
    <w:name w:val="subclause-e"/>
    <w:basedOn w:val="clause-e"/>
    <w:rsid w:val="00B231F6"/>
    <w:pPr>
      <w:tabs>
        <w:tab w:val="right" w:pos="838"/>
        <w:tab w:val="left" w:pos="955"/>
      </w:tabs>
      <w:spacing w:before="111" w:beforeAutospacing="0" w:after="0" w:afterAutospacing="0" w:line="209" w:lineRule="exact"/>
      <w:ind w:left="955" w:hanging="955"/>
      <w:jc w:val="both"/>
    </w:pPr>
    <w:rPr>
      <w:snapToGrid w:val="0"/>
      <w:sz w:val="20"/>
      <w:szCs w:val="20"/>
      <w:lang w:val="en-GB"/>
    </w:rPr>
  </w:style>
  <w:style w:type="table" w:styleId="MediumShading1-Accent2">
    <w:name w:val="Medium Shading 1 Accent 2"/>
    <w:basedOn w:val="TableNormal"/>
    <w:uiPriority w:val="63"/>
    <w:rsid w:val="00BD7D58"/>
    <w:pPr>
      <w:spacing w:after="0" w:line="240" w:lineRule="auto"/>
    </w:pPr>
    <w:rPr>
      <w:rFonts w:asciiTheme="majorHAnsi" w:eastAsiaTheme="majorEastAsia" w:hAnsiTheme="majorHAnsi" w:cstheme="majorBidi"/>
      <w:lang w:val="en-US" w:bidi="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WHITEHeading">
    <w:name w:val="WHITE Heading"/>
    <w:basedOn w:val="Caption"/>
    <w:link w:val="WHITEHeadingChar"/>
    <w:qFormat/>
    <w:rsid w:val="00C2602B"/>
    <w:pPr>
      <w:spacing w:before="120"/>
    </w:pPr>
    <w:rPr>
      <w:rFonts w:ascii="Gotham Medium" w:hAnsi="Gotham Medium"/>
      <w:b w:val="0"/>
      <w:color w:val="FFFFFF" w:themeColor="background1"/>
      <w:sz w:val="28"/>
    </w:rPr>
  </w:style>
  <w:style w:type="character" w:customStyle="1" w:styleId="WHITEHeadingChar">
    <w:name w:val="WHITE Heading Char"/>
    <w:basedOn w:val="DefaultParagraphFont"/>
    <w:link w:val="WHITEHeading"/>
    <w:rsid w:val="00C2602B"/>
    <w:rPr>
      <w:rFonts w:ascii="Gotham Medium" w:eastAsia="Calibri" w:hAnsi="Gotham Medium" w:cs="Times New Roman"/>
      <w:iCs/>
      <w:color w:val="FFFFFF" w:themeColor="background1"/>
      <w:sz w:val="28"/>
      <w:szCs w:val="18"/>
      <w:lang w:val="en-US"/>
    </w:rPr>
  </w:style>
  <w:style w:type="paragraph" w:styleId="HTMLPreformatted">
    <w:name w:val="HTML Preformatted"/>
    <w:basedOn w:val="Normal"/>
    <w:link w:val="HTMLPreformattedChar"/>
    <w:uiPriority w:val="99"/>
    <w:unhideWhenUsed/>
    <w:rsid w:val="00C2602B"/>
    <w:pPr>
      <w:spacing w:before="0" w:after="0"/>
    </w:pPr>
    <w:rPr>
      <w:rFonts w:ascii="Consolas" w:eastAsiaTheme="minorHAnsi" w:hAnsi="Consolas"/>
      <w:color w:val="auto"/>
      <w:sz w:val="20"/>
      <w:szCs w:val="20"/>
      <w:lang w:val="en-CA"/>
    </w:rPr>
  </w:style>
  <w:style w:type="character" w:customStyle="1" w:styleId="HTMLPreformattedChar">
    <w:name w:val="HTML Preformatted Char"/>
    <w:basedOn w:val="DefaultParagraphFont"/>
    <w:link w:val="HTMLPreformatted"/>
    <w:uiPriority w:val="99"/>
    <w:rsid w:val="00C2602B"/>
    <w:rPr>
      <w:rFonts w:ascii="Consolas" w:hAnsi="Consolas" w:cs="Times New Roman"/>
      <w:sz w:val="20"/>
      <w:szCs w:val="20"/>
    </w:rPr>
  </w:style>
  <w:style w:type="paragraph" w:customStyle="1" w:styleId="VARBAppendices">
    <w:name w:val="VARB Appendices"/>
    <w:basedOn w:val="websitereference"/>
    <w:link w:val="VARBAppendicesChar"/>
    <w:qFormat/>
    <w:rsid w:val="00CC7004"/>
    <w:rPr>
      <w:rFonts w:ascii="Gotham Bold" w:hAnsi="Gotham Bold"/>
      <w:color w:val="FFFFFF" w:themeColor="background1"/>
      <w:sz w:val="34"/>
    </w:rPr>
  </w:style>
  <w:style w:type="character" w:customStyle="1" w:styleId="VARBAppendicesChar">
    <w:name w:val="VARB Appendices Char"/>
    <w:basedOn w:val="websitereferenceChar"/>
    <w:link w:val="VARBAppendices"/>
    <w:rsid w:val="00CC7004"/>
    <w:rPr>
      <w:rFonts w:ascii="Gotham Bold" w:eastAsia="Calibri" w:hAnsi="Gotham Bold" w:cs="Times New Roman"/>
      <w:b/>
      <w:noProof/>
      <w:color w:val="FFFFFF" w:themeColor="background1"/>
      <w:sz w:val="34"/>
      <w:lang w:val="en-US"/>
    </w:rPr>
  </w:style>
  <w:style w:type="paragraph" w:styleId="Quote">
    <w:name w:val="Quote"/>
    <w:basedOn w:val="Normal"/>
    <w:next w:val="Normal"/>
    <w:link w:val="QuoteChar"/>
    <w:uiPriority w:val="29"/>
    <w:qFormat/>
    <w:rsid w:val="00F5655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655A"/>
    <w:rPr>
      <w:rFonts w:ascii="Gotham Light" w:eastAsia="Calibri" w:hAnsi="Gotham Light" w:cs="Times New Roman"/>
      <w:i/>
      <w:iCs/>
      <w:color w:val="404040" w:themeColor="text1" w:themeTint="B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3454">
      <w:bodyDiv w:val="1"/>
      <w:marLeft w:val="0"/>
      <w:marRight w:val="0"/>
      <w:marTop w:val="0"/>
      <w:marBottom w:val="0"/>
      <w:divBdr>
        <w:top w:val="none" w:sz="0" w:space="0" w:color="auto"/>
        <w:left w:val="none" w:sz="0" w:space="0" w:color="auto"/>
        <w:bottom w:val="none" w:sz="0" w:space="0" w:color="auto"/>
        <w:right w:val="none" w:sz="0" w:space="0" w:color="auto"/>
      </w:divBdr>
    </w:div>
    <w:div w:id="56441789">
      <w:bodyDiv w:val="1"/>
      <w:marLeft w:val="0"/>
      <w:marRight w:val="0"/>
      <w:marTop w:val="0"/>
      <w:marBottom w:val="0"/>
      <w:divBdr>
        <w:top w:val="none" w:sz="0" w:space="0" w:color="auto"/>
        <w:left w:val="none" w:sz="0" w:space="0" w:color="auto"/>
        <w:bottom w:val="none" w:sz="0" w:space="0" w:color="auto"/>
        <w:right w:val="none" w:sz="0" w:space="0" w:color="auto"/>
      </w:divBdr>
      <w:divsChild>
        <w:div w:id="767896544">
          <w:marLeft w:val="547"/>
          <w:marRight w:val="0"/>
          <w:marTop w:val="154"/>
          <w:marBottom w:val="0"/>
          <w:divBdr>
            <w:top w:val="none" w:sz="0" w:space="0" w:color="auto"/>
            <w:left w:val="none" w:sz="0" w:space="0" w:color="auto"/>
            <w:bottom w:val="none" w:sz="0" w:space="0" w:color="auto"/>
            <w:right w:val="none" w:sz="0" w:space="0" w:color="auto"/>
          </w:divBdr>
        </w:div>
        <w:div w:id="1090006440">
          <w:marLeft w:val="547"/>
          <w:marRight w:val="0"/>
          <w:marTop w:val="154"/>
          <w:marBottom w:val="0"/>
          <w:divBdr>
            <w:top w:val="none" w:sz="0" w:space="0" w:color="auto"/>
            <w:left w:val="none" w:sz="0" w:space="0" w:color="auto"/>
            <w:bottom w:val="none" w:sz="0" w:space="0" w:color="auto"/>
            <w:right w:val="none" w:sz="0" w:space="0" w:color="auto"/>
          </w:divBdr>
        </w:div>
        <w:div w:id="1472214906">
          <w:marLeft w:val="547"/>
          <w:marRight w:val="0"/>
          <w:marTop w:val="154"/>
          <w:marBottom w:val="0"/>
          <w:divBdr>
            <w:top w:val="none" w:sz="0" w:space="0" w:color="auto"/>
            <w:left w:val="none" w:sz="0" w:space="0" w:color="auto"/>
            <w:bottom w:val="none" w:sz="0" w:space="0" w:color="auto"/>
            <w:right w:val="none" w:sz="0" w:space="0" w:color="auto"/>
          </w:divBdr>
        </w:div>
        <w:div w:id="1538200370">
          <w:marLeft w:val="547"/>
          <w:marRight w:val="0"/>
          <w:marTop w:val="154"/>
          <w:marBottom w:val="0"/>
          <w:divBdr>
            <w:top w:val="none" w:sz="0" w:space="0" w:color="auto"/>
            <w:left w:val="none" w:sz="0" w:space="0" w:color="auto"/>
            <w:bottom w:val="none" w:sz="0" w:space="0" w:color="auto"/>
            <w:right w:val="none" w:sz="0" w:space="0" w:color="auto"/>
          </w:divBdr>
        </w:div>
      </w:divsChild>
    </w:div>
    <w:div w:id="59522518">
      <w:bodyDiv w:val="1"/>
      <w:marLeft w:val="0"/>
      <w:marRight w:val="0"/>
      <w:marTop w:val="0"/>
      <w:marBottom w:val="0"/>
      <w:divBdr>
        <w:top w:val="none" w:sz="0" w:space="0" w:color="auto"/>
        <w:left w:val="none" w:sz="0" w:space="0" w:color="auto"/>
        <w:bottom w:val="none" w:sz="0" w:space="0" w:color="auto"/>
        <w:right w:val="none" w:sz="0" w:space="0" w:color="auto"/>
      </w:divBdr>
    </w:div>
    <w:div w:id="76025985">
      <w:bodyDiv w:val="1"/>
      <w:marLeft w:val="0"/>
      <w:marRight w:val="0"/>
      <w:marTop w:val="0"/>
      <w:marBottom w:val="0"/>
      <w:divBdr>
        <w:top w:val="none" w:sz="0" w:space="0" w:color="auto"/>
        <w:left w:val="none" w:sz="0" w:space="0" w:color="auto"/>
        <w:bottom w:val="none" w:sz="0" w:space="0" w:color="auto"/>
        <w:right w:val="none" w:sz="0" w:space="0" w:color="auto"/>
      </w:divBdr>
    </w:div>
    <w:div w:id="289214780">
      <w:bodyDiv w:val="1"/>
      <w:marLeft w:val="0"/>
      <w:marRight w:val="0"/>
      <w:marTop w:val="0"/>
      <w:marBottom w:val="0"/>
      <w:divBdr>
        <w:top w:val="none" w:sz="0" w:space="0" w:color="auto"/>
        <w:left w:val="none" w:sz="0" w:space="0" w:color="auto"/>
        <w:bottom w:val="none" w:sz="0" w:space="0" w:color="auto"/>
        <w:right w:val="none" w:sz="0" w:space="0" w:color="auto"/>
      </w:divBdr>
    </w:div>
    <w:div w:id="308244504">
      <w:bodyDiv w:val="1"/>
      <w:marLeft w:val="0"/>
      <w:marRight w:val="0"/>
      <w:marTop w:val="0"/>
      <w:marBottom w:val="0"/>
      <w:divBdr>
        <w:top w:val="none" w:sz="0" w:space="0" w:color="auto"/>
        <w:left w:val="none" w:sz="0" w:space="0" w:color="auto"/>
        <w:bottom w:val="none" w:sz="0" w:space="0" w:color="auto"/>
        <w:right w:val="none" w:sz="0" w:space="0" w:color="auto"/>
      </w:divBdr>
    </w:div>
    <w:div w:id="338393986">
      <w:bodyDiv w:val="1"/>
      <w:marLeft w:val="0"/>
      <w:marRight w:val="0"/>
      <w:marTop w:val="0"/>
      <w:marBottom w:val="0"/>
      <w:divBdr>
        <w:top w:val="none" w:sz="0" w:space="0" w:color="auto"/>
        <w:left w:val="none" w:sz="0" w:space="0" w:color="auto"/>
        <w:bottom w:val="none" w:sz="0" w:space="0" w:color="auto"/>
        <w:right w:val="none" w:sz="0" w:space="0" w:color="auto"/>
      </w:divBdr>
    </w:div>
    <w:div w:id="520896920">
      <w:bodyDiv w:val="1"/>
      <w:marLeft w:val="0"/>
      <w:marRight w:val="0"/>
      <w:marTop w:val="0"/>
      <w:marBottom w:val="0"/>
      <w:divBdr>
        <w:top w:val="none" w:sz="0" w:space="0" w:color="auto"/>
        <w:left w:val="none" w:sz="0" w:space="0" w:color="auto"/>
        <w:bottom w:val="none" w:sz="0" w:space="0" w:color="auto"/>
        <w:right w:val="none" w:sz="0" w:space="0" w:color="auto"/>
      </w:divBdr>
      <w:divsChild>
        <w:div w:id="293564691">
          <w:marLeft w:val="720"/>
          <w:marRight w:val="0"/>
          <w:marTop w:val="0"/>
          <w:marBottom w:val="0"/>
          <w:divBdr>
            <w:top w:val="none" w:sz="0" w:space="0" w:color="auto"/>
            <w:left w:val="none" w:sz="0" w:space="0" w:color="auto"/>
            <w:bottom w:val="none" w:sz="0" w:space="0" w:color="auto"/>
            <w:right w:val="none" w:sz="0" w:space="0" w:color="auto"/>
          </w:divBdr>
        </w:div>
      </w:divsChild>
    </w:div>
    <w:div w:id="541751597">
      <w:bodyDiv w:val="1"/>
      <w:marLeft w:val="0"/>
      <w:marRight w:val="0"/>
      <w:marTop w:val="0"/>
      <w:marBottom w:val="0"/>
      <w:divBdr>
        <w:top w:val="none" w:sz="0" w:space="0" w:color="auto"/>
        <w:left w:val="none" w:sz="0" w:space="0" w:color="auto"/>
        <w:bottom w:val="none" w:sz="0" w:space="0" w:color="auto"/>
        <w:right w:val="none" w:sz="0" w:space="0" w:color="auto"/>
      </w:divBdr>
    </w:div>
    <w:div w:id="654066562">
      <w:bodyDiv w:val="1"/>
      <w:marLeft w:val="0"/>
      <w:marRight w:val="0"/>
      <w:marTop w:val="0"/>
      <w:marBottom w:val="0"/>
      <w:divBdr>
        <w:top w:val="none" w:sz="0" w:space="0" w:color="auto"/>
        <w:left w:val="none" w:sz="0" w:space="0" w:color="auto"/>
        <w:bottom w:val="none" w:sz="0" w:space="0" w:color="auto"/>
        <w:right w:val="none" w:sz="0" w:space="0" w:color="auto"/>
      </w:divBdr>
      <w:divsChild>
        <w:div w:id="249313172">
          <w:marLeft w:val="720"/>
          <w:marRight w:val="0"/>
          <w:marTop w:val="58"/>
          <w:marBottom w:val="0"/>
          <w:divBdr>
            <w:top w:val="none" w:sz="0" w:space="0" w:color="auto"/>
            <w:left w:val="none" w:sz="0" w:space="0" w:color="auto"/>
            <w:bottom w:val="none" w:sz="0" w:space="0" w:color="auto"/>
            <w:right w:val="none" w:sz="0" w:space="0" w:color="auto"/>
          </w:divBdr>
        </w:div>
        <w:div w:id="257375072">
          <w:marLeft w:val="720"/>
          <w:marRight w:val="0"/>
          <w:marTop w:val="58"/>
          <w:marBottom w:val="0"/>
          <w:divBdr>
            <w:top w:val="none" w:sz="0" w:space="0" w:color="auto"/>
            <w:left w:val="none" w:sz="0" w:space="0" w:color="auto"/>
            <w:bottom w:val="none" w:sz="0" w:space="0" w:color="auto"/>
            <w:right w:val="none" w:sz="0" w:space="0" w:color="auto"/>
          </w:divBdr>
        </w:div>
        <w:div w:id="417869083">
          <w:marLeft w:val="360"/>
          <w:marRight w:val="0"/>
          <w:marTop w:val="58"/>
          <w:marBottom w:val="0"/>
          <w:divBdr>
            <w:top w:val="none" w:sz="0" w:space="0" w:color="auto"/>
            <w:left w:val="none" w:sz="0" w:space="0" w:color="auto"/>
            <w:bottom w:val="none" w:sz="0" w:space="0" w:color="auto"/>
            <w:right w:val="none" w:sz="0" w:space="0" w:color="auto"/>
          </w:divBdr>
        </w:div>
        <w:div w:id="427121396">
          <w:marLeft w:val="360"/>
          <w:marRight w:val="0"/>
          <w:marTop w:val="58"/>
          <w:marBottom w:val="0"/>
          <w:divBdr>
            <w:top w:val="none" w:sz="0" w:space="0" w:color="auto"/>
            <w:left w:val="none" w:sz="0" w:space="0" w:color="auto"/>
            <w:bottom w:val="none" w:sz="0" w:space="0" w:color="auto"/>
            <w:right w:val="none" w:sz="0" w:space="0" w:color="auto"/>
          </w:divBdr>
        </w:div>
        <w:div w:id="732703039">
          <w:marLeft w:val="360"/>
          <w:marRight w:val="0"/>
          <w:marTop w:val="58"/>
          <w:marBottom w:val="0"/>
          <w:divBdr>
            <w:top w:val="none" w:sz="0" w:space="0" w:color="auto"/>
            <w:left w:val="none" w:sz="0" w:space="0" w:color="auto"/>
            <w:bottom w:val="none" w:sz="0" w:space="0" w:color="auto"/>
            <w:right w:val="none" w:sz="0" w:space="0" w:color="auto"/>
          </w:divBdr>
        </w:div>
        <w:div w:id="844438210">
          <w:marLeft w:val="720"/>
          <w:marRight w:val="0"/>
          <w:marTop w:val="58"/>
          <w:marBottom w:val="0"/>
          <w:divBdr>
            <w:top w:val="none" w:sz="0" w:space="0" w:color="auto"/>
            <w:left w:val="none" w:sz="0" w:space="0" w:color="auto"/>
            <w:bottom w:val="none" w:sz="0" w:space="0" w:color="auto"/>
            <w:right w:val="none" w:sz="0" w:space="0" w:color="auto"/>
          </w:divBdr>
        </w:div>
        <w:div w:id="1008100769">
          <w:marLeft w:val="720"/>
          <w:marRight w:val="0"/>
          <w:marTop w:val="58"/>
          <w:marBottom w:val="0"/>
          <w:divBdr>
            <w:top w:val="none" w:sz="0" w:space="0" w:color="auto"/>
            <w:left w:val="none" w:sz="0" w:space="0" w:color="auto"/>
            <w:bottom w:val="none" w:sz="0" w:space="0" w:color="auto"/>
            <w:right w:val="none" w:sz="0" w:space="0" w:color="auto"/>
          </w:divBdr>
        </w:div>
        <w:div w:id="1025907472">
          <w:marLeft w:val="360"/>
          <w:marRight w:val="0"/>
          <w:marTop w:val="58"/>
          <w:marBottom w:val="0"/>
          <w:divBdr>
            <w:top w:val="none" w:sz="0" w:space="0" w:color="auto"/>
            <w:left w:val="none" w:sz="0" w:space="0" w:color="auto"/>
            <w:bottom w:val="none" w:sz="0" w:space="0" w:color="auto"/>
            <w:right w:val="none" w:sz="0" w:space="0" w:color="auto"/>
          </w:divBdr>
        </w:div>
        <w:div w:id="1153639704">
          <w:marLeft w:val="720"/>
          <w:marRight w:val="0"/>
          <w:marTop w:val="58"/>
          <w:marBottom w:val="0"/>
          <w:divBdr>
            <w:top w:val="none" w:sz="0" w:space="0" w:color="auto"/>
            <w:left w:val="none" w:sz="0" w:space="0" w:color="auto"/>
            <w:bottom w:val="none" w:sz="0" w:space="0" w:color="auto"/>
            <w:right w:val="none" w:sz="0" w:space="0" w:color="auto"/>
          </w:divBdr>
        </w:div>
        <w:div w:id="1309700046">
          <w:marLeft w:val="360"/>
          <w:marRight w:val="0"/>
          <w:marTop w:val="58"/>
          <w:marBottom w:val="0"/>
          <w:divBdr>
            <w:top w:val="none" w:sz="0" w:space="0" w:color="auto"/>
            <w:left w:val="none" w:sz="0" w:space="0" w:color="auto"/>
            <w:bottom w:val="none" w:sz="0" w:space="0" w:color="auto"/>
            <w:right w:val="none" w:sz="0" w:space="0" w:color="auto"/>
          </w:divBdr>
        </w:div>
        <w:div w:id="1539733468">
          <w:marLeft w:val="720"/>
          <w:marRight w:val="0"/>
          <w:marTop w:val="58"/>
          <w:marBottom w:val="0"/>
          <w:divBdr>
            <w:top w:val="none" w:sz="0" w:space="0" w:color="auto"/>
            <w:left w:val="none" w:sz="0" w:space="0" w:color="auto"/>
            <w:bottom w:val="none" w:sz="0" w:space="0" w:color="auto"/>
            <w:right w:val="none" w:sz="0" w:space="0" w:color="auto"/>
          </w:divBdr>
        </w:div>
        <w:div w:id="1806116289">
          <w:marLeft w:val="360"/>
          <w:marRight w:val="0"/>
          <w:marTop w:val="58"/>
          <w:marBottom w:val="0"/>
          <w:divBdr>
            <w:top w:val="none" w:sz="0" w:space="0" w:color="auto"/>
            <w:left w:val="none" w:sz="0" w:space="0" w:color="auto"/>
            <w:bottom w:val="none" w:sz="0" w:space="0" w:color="auto"/>
            <w:right w:val="none" w:sz="0" w:space="0" w:color="auto"/>
          </w:divBdr>
        </w:div>
        <w:div w:id="1857841407">
          <w:marLeft w:val="720"/>
          <w:marRight w:val="0"/>
          <w:marTop w:val="58"/>
          <w:marBottom w:val="0"/>
          <w:divBdr>
            <w:top w:val="none" w:sz="0" w:space="0" w:color="auto"/>
            <w:left w:val="none" w:sz="0" w:space="0" w:color="auto"/>
            <w:bottom w:val="none" w:sz="0" w:space="0" w:color="auto"/>
            <w:right w:val="none" w:sz="0" w:space="0" w:color="auto"/>
          </w:divBdr>
        </w:div>
        <w:div w:id="1880120057">
          <w:marLeft w:val="360"/>
          <w:marRight w:val="0"/>
          <w:marTop w:val="58"/>
          <w:marBottom w:val="0"/>
          <w:divBdr>
            <w:top w:val="none" w:sz="0" w:space="0" w:color="auto"/>
            <w:left w:val="none" w:sz="0" w:space="0" w:color="auto"/>
            <w:bottom w:val="none" w:sz="0" w:space="0" w:color="auto"/>
            <w:right w:val="none" w:sz="0" w:space="0" w:color="auto"/>
          </w:divBdr>
        </w:div>
        <w:div w:id="1918322861">
          <w:marLeft w:val="720"/>
          <w:marRight w:val="0"/>
          <w:marTop w:val="58"/>
          <w:marBottom w:val="0"/>
          <w:divBdr>
            <w:top w:val="none" w:sz="0" w:space="0" w:color="auto"/>
            <w:left w:val="none" w:sz="0" w:space="0" w:color="auto"/>
            <w:bottom w:val="none" w:sz="0" w:space="0" w:color="auto"/>
            <w:right w:val="none" w:sz="0" w:space="0" w:color="auto"/>
          </w:divBdr>
        </w:div>
      </w:divsChild>
    </w:div>
    <w:div w:id="726801894">
      <w:bodyDiv w:val="1"/>
      <w:marLeft w:val="0"/>
      <w:marRight w:val="0"/>
      <w:marTop w:val="0"/>
      <w:marBottom w:val="0"/>
      <w:divBdr>
        <w:top w:val="none" w:sz="0" w:space="0" w:color="auto"/>
        <w:left w:val="none" w:sz="0" w:space="0" w:color="auto"/>
        <w:bottom w:val="none" w:sz="0" w:space="0" w:color="auto"/>
        <w:right w:val="none" w:sz="0" w:space="0" w:color="auto"/>
      </w:divBdr>
    </w:div>
    <w:div w:id="773941005">
      <w:bodyDiv w:val="1"/>
      <w:marLeft w:val="0"/>
      <w:marRight w:val="0"/>
      <w:marTop w:val="0"/>
      <w:marBottom w:val="0"/>
      <w:divBdr>
        <w:top w:val="none" w:sz="0" w:space="0" w:color="auto"/>
        <w:left w:val="none" w:sz="0" w:space="0" w:color="auto"/>
        <w:bottom w:val="none" w:sz="0" w:space="0" w:color="auto"/>
        <w:right w:val="none" w:sz="0" w:space="0" w:color="auto"/>
      </w:divBdr>
    </w:div>
    <w:div w:id="778452793">
      <w:bodyDiv w:val="1"/>
      <w:marLeft w:val="0"/>
      <w:marRight w:val="0"/>
      <w:marTop w:val="0"/>
      <w:marBottom w:val="0"/>
      <w:divBdr>
        <w:top w:val="none" w:sz="0" w:space="0" w:color="auto"/>
        <w:left w:val="none" w:sz="0" w:space="0" w:color="auto"/>
        <w:bottom w:val="none" w:sz="0" w:space="0" w:color="auto"/>
        <w:right w:val="none" w:sz="0" w:space="0" w:color="auto"/>
      </w:divBdr>
    </w:div>
    <w:div w:id="823156995">
      <w:bodyDiv w:val="1"/>
      <w:marLeft w:val="0"/>
      <w:marRight w:val="0"/>
      <w:marTop w:val="0"/>
      <w:marBottom w:val="0"/>
      <w:divBdr>
        <w:top w:val="none" w:sz="0" w:space="0" w:color="auto"/>
        <w:left w:val="none" w:sz="0" w:space="0" w:color="auto"/>
        <w:bottom w:val="none" w:sz="0" w:space="0" w:color="auto"/>
        <w:right w:val="none" w:sz="0" w:space="0" w:color="auto"/>
      </w:divBdr>
      <w:divsChild>
        <w:div w:id="1569344295">
          <w:marLeft w:val="547"/>
          <w:marRight w:val="0"/>
          <w:marTop w:val="0"/>
          <w:marBottom w:val="0"/>
          <w:divBdr>
            <w:top w:val="none" w:sz="0" w:space="0" w:color="auto"/>
            <w:left w:val="none" w:sz="0" w:space="0" w:color="auto"/>
            <w:bottom w:val="none" w:sz="0" w:space="0" w:color="auto"/>
            <w:right w:val="none" w:sz="0" w:space="0" w:color="auto"/>
          </w:divBdr>
        </w:div>
      </w:divsChild>
    </w:div>
    <w:div w:id="837423808">
      <w:bodyDiv w:val="1"/>
      <w:marLeft w:val="0"/>
      <w:marRight w:val="0"/>
      <w:marTop w:val="0"/>
      <w:marBottom w:val="0"/>
      <w:divBdr>
        <w:top w:val="none" w:sz="0" w:space="0" w:color="auto"/>
        <w:left w:val="none" w:sz="0" w:space="0" w:color="auto"/>
        <w:bottom w:val="none" w:sz="0" w:space="0" w:color="auto"/>
        <w:right w:val="none" w:sz="0" w:space="0" w:color="auto"/>
      </w:divBdr>
    </w:div>
    <w:div w:id="848526937">
      <w:bodyDiv w:val="1"/>
      <w:marLeft w:val="0"/>
      <w:marRight w:val="0"/>
      <w:marTop w:val="0"/>
      <w:marBottom w:val="0"/>
      <w:divBdr>
        <w:top w:val="none" w:sz="0" w:space="0" w:color="auto"/>
        <w:left w:val="none" w:sz="0" w:space="0" w:color="auto"/>
        <w:bottom w:val="none" w:sz="0" w:space="0" w:color="auto"/>
        <w:right w:val="none" w:sz="0" w:space="0" w:color="auto"/>
      </w:divBdr>
    </w:div>
    <w:div w:id="918634485">
      <w:bodyDiv w:val="1"/>
      <w:marLeft w:val="0"/>
      <w:marRight w:val="0"/>
      <w:marTop w:val="0"/>
      <w:marBottom w:val="0"/>
      <w:divBdr>
        <w:top w:val="none" w:sz="0" w:space="0" w:color="auto"/>
        <w:left w:val="none" w:sz="0" w:space="0" w:color="auto"/>
        <w:bottom w:val="none" w:sz="0" w:space="0" w:color="auto"/>
        <w:right w:val="none" w:sz="0" w:space="0" w:color="auto"/>
      </w:divBdr>
    </w:div>
    <w:div w:id="968633645">
      <w:bodyDiv w:val="1"/>
      <w:marLeft w:val="0"/>
      <w:marRight w:val="0"/>
      <w:marTop w:val="0"/>
      <w:marBottom w:val="0"/>
      <w:divBdr>
        <w:top w:val="none" w:sz="0" w:space="0" w:color="auto"/>
        <w:left w:val="none" w:sz="0" w:space="0" w:color="auto"/>
        <w:bottom w:val="none" w:sz="0" w:space="0" w:color="auto"/>
        <w:right w:val="none" w:sz="0" w:space="0" w:color="auto"/>
      </w:divBdr>
    </w:div>
    <w:div w:id="1048262042">
      <w:bodyDiv w:val="1"/>
      <w:marLeft w:val="0"/>
      <w:marRight w:val="0"/>
      <w:marTop w:val="0"/>
      <w:marBottom w:val="0"/>
      <w:divBdr>
        <w:top w:val="none" w:sz="0" w:space="0" w:color="auto"/>
        <w:left w:val="none" w:sz="0" w:space="0" w:color="auto"/>
        <w:bottom w:val="none" w:sz="0" w:space="0" w:color="auto"/>
        <w:right w:val="none" w:sz="0" w:space="0" w:color="auto"/>
      </w:divBdr>
      <w:divsChild>
        <w:div w:id="2130662191">
          <w:marLeft w:val="547"/>
          <w:marRight w:val="0"/>
          <w:marTop w:val="0"/>
          <w:marBottom w:val="0"/>
          <w:divBdr>
            <w:top w:val="none" w:sz="0" w:space="0" w:color="auto"/>
            <w:left w:val="none" w:sz="0" w:space="0" w:color="auto"/>
            <w:bottom w:val="none" w:sz="0" w:space="0" w:color="auto"/>
            <w:right w:val="none" w:sz="0" w:space="0" w:color="auto"/>
          </w:divBdr>
        </w:div>
        <w:div w:id="1511792541">
          <w:marLeft w:val="547"/>
          <w:marRight w:val="0"/>
          <w:marTop w:val="0"/>
          <w:marBottom w:val="0"/>
          <w:divBdr>
            <w:top w:val="none" w:sz="0" w:space="0" w:color="auto"/>
            <w:left w:val="none" w:sz="0" w:space="0" w:color="auto"/>
            <w:bottom w:val="none" w:sz="0" w:space="0" w:color="auto"/>
            <w:right w:val="none" w:sz="0" w:space="0" w:color="auto"/>
          </w:divBdr>
        </w:div>
        <w:div w:id="423846584">
          <w:marLeft w:val="547"/>
          <w:marRight w:val="0"/>
          <w:marTop w:val="0"/>
          <w:marBottom w:val="0"/>
          <w:divBdr>
            <w:top w:val="none" w:sz="0" w:space="0" w:color="auto"/>
            <w:left w:val="none" w:sz="0" w:space="0" w:color="auto"/>
            <w:bottom w:val="none" w:sz="0" w:space="0" w:color="auto"/>
            <w:right w:val="none" w:sz="0" w:space="0" w:color="auto"/>
          </w:divBdr>
        </w:div>
        <w:div w:id="950017407">
          <w:marLeft w:val="547"/>
          <w:marRight w:val="0"/>
          <w:marTop w:val="0"/>
          <w:marBottom w:val="0"/>
          <w:divBdr>
            <w:top w:val="none" w:sz="0" w:space="0" w:color="auto"/>
            <w:left w:val="none" w:sz="0" w:space="0" w:color="auto"/>
            <w:bottom w:val="none" w:sz="0" w:space="0" w:color="auto"/>
            <w:right w:val="none" w:sz="0" w:space="0" w:color="auto"/>
          </w:divBdr>
        </w:div>
        <w:div w:id="1016344512">
          <w:marLeft w:val="547"/>
          <w:marRight w:val="0"/>
          <w:marTop w:val="0"/>
          <w:marBottom w:val="0"/>
          <w:divBdr>
            <w:top w:val="none" w:sz="0" w:space="0" w:color="auto"/>
            <w:left w:val="none" w:sz="0" w:space="0" w:color="auto"/>
            <w:bottom w:val="none" w:sz="0" w:space="0" w:color="auto"/>
            <w:right w:val="none" w:sz="0" w:space="0" w:color="auto"/>
          </w:divBdr>
        </w:div>
        <w:div w:id="1178734357">
          <w:marLeft w:val="547"/>
          <w:marRight w:val="0"/>
          <w:marTop w:val="0"/>
          <w:marBottom w:val="0"/>
          <w:divBdr>
            <w:top w:val="none" w:sz="0" w:space="0" w:color="auto"/>
            <w:left w:val="none" w:sz="0" w:space="0" w:color="auto"/>
            <w:bottom w:val="none" w:sz="0" w:space="0" w:color="auto"/>
            <w:right w:val="none" w:sz="0" w:space="0" w:color="auto"/>
          </w:divBdr>
        </w:div>
        <w:div w:id="380445567">
          <w:marLeft w:val="547"/>
          <w:marRight w:val="0"/>
          <w:marTop w:val="0"/>
          <w:marBottom w:val="0"/>
          <w:divBdr>
            <w:top w:val="none" w:sz="0" w:space="0" w:color="auto"/>
            <w:left w:val="none" w:sz="0" w:space="0" w:color="auto"/>
            <w:bottom w:val="none" w:sz="0" w:space="0" w:color="auto"/>
            <w:right w:val="none" w:sz="0" w:space="0" w:color="auto"/>
          </w:divBdr>
        </w:div>
        <w:div w:id="240262961">
          <w:marLeft w:val="547"/>
          <w:marRight w:val="0"/>
          <w:marTop w:val="0"/>
          <w:marBottom w:val="0"/>
          <w:divBdr>
            <w:top w:val="none" w:sz="0" w:space="0" w:color="auto"/>
            <w:left w:val="none" w:sz="0" w:space="0" w:color="auto"/>
            <w:bottom w:val="none" w:sz="0" w:space="0" w:color="auto"/>
            <w:right w:val="none" w:sz="0" w:space="0" w:color="auto"/>
          </w:divBdr>
        </w:div>
      </w:divsChild>
    </w:div>
    <w:div w:id="1177161124">
      <w:bodyDiv w:val="1"/>
      <w:marLeft w:val="0"/>
      <w:marRight w:val="0"/>
      <w:marTop w:val="0"/>
      <w:marBottom w:val="0"/>
      <w:divBdr>
        <w:top w:val="none" w:sz="0" w:space="0" w:color="auto"/>
        <w:left w:val="none" w:sz="0" w:space="0" w:color="auto"/>
        <w:bottom w:val="none" w:sz="0" w:space="0" w:color="auto"/>
        <w:right w:val="none" w:sz="0" w:space="0" w:color="auto"/>
      </w:divBdr>
    </w:div>
    <w:div w:id="1202281040">
      <w:bodyDiv w:val="1"/>
      <w:marLeft w:val="0"/>
      <w:marRight w:val="0"/>
      <w:marTop w:val="0"/>
      <w:marBottom w:val="0"/>
      <w:divBdr>
        <w:top w:val="none" w:sz="0" w:space="0" w:color="auto"/>
        <w:left w:val="none" w:sz="0" w:space="0" w:color="auto"/>
        <w:bottom w:val="none" w:sz="0" w:space="0" w:color="auto"/>
        <w:right w:val="none" w:sz="0" w:space="0" w:color="auto"/>
      </w:divBdr>
    </w:div>
    <w:div w:id="1262421802">
      <w:bodyDiv w:val="1"/>
      <w:marLeft w:val="0"/>
      <w:marRight w:val="0"/>
      <w:marTop w:val="0"/>
      <w:marBottom w:val="0"/>
      <w:divBdr>
        <w:top w:val="none" w:sz="0" w:space="0" w:color="auto"/>
        <w:left w:val="none" w:sz="0" w:space="0" w:color="auto"/>
        <w:bottom w:val="none" w:sz="0" w:space="0" w:color="auto"/>
        <w:right w:val="none" w:sz="0" w:space="0" w:color="auto"/>
      </w:divBdr>
    </w:div>
    <w:div w:id="1268584883">
      <w:bodyDiv w:val="1"/>
      <w:marLeft w:val="0"/>
      <w:marRight w:val="0"/>
      <w:marTop w:val="0"/>
      <w:marBottom w:val="0"/>
      <w:divBdr>
        <w:top w:val="none" w:sz="0" w:space="0" w:color="auto"/>
        <w:left w:val="none" w:sz="0" w:space="0" w:color="auto"/>
        <w:bottom w:val="none" w:sz="0" w:space="0" w:color="auto"/>
        <w:right w:val="none" w:sz="0" w:space="0" w:color="auto"/>
      </w:divBdr>
    </w:div>
    <w:div w:id="1370375375">
      <w:bodyDiv w:val="1"/>
      <w:marLeft w:val="0"/>
      <w:marRight w:val="0"/>
      <w:marTop w:val="0"/>
      <w:marBottom w:val="0"/>
      <w:divBdr>
        <w:top w:val="none" w:sz="0" w:space="0" w:color="auto"/>
        <w:left w:val="none" w:sz="0" w:space="0" w:color="auto"/>
        <w:bottom w:val="none" w:sz="0" w:space="0" w:color="auto"/>
        <w:right w:val="none" w:sz="0" w:space="0" w:color="auto"/>
      </w:divBdr>
      <w:divsChild>
        <w:div w:id="695082143">
          <w:marLeft w:val="2520"/>
          <w:marRight w:val="0"/>
          <w:marTop w:val="96"/>
          <w:marBottom w:val="0"/>
          <w:divBdr>
            <w:top w:val="none" w:sz="0" w:space="0" w:color="auto"/>
            <w:left w:val="none" w:sz="0" w:space="0" w:color="auto"/>
            <w:bottom w:val="none" w:sz="0" w:space="0" w:color="auto"/>
            <w:right w:val="none" w:sz="0" w:space="0" w:color="auto"/>
          </w:divBdr>
        </w:div>
        <w:div w:id="736629490">
          <w:marLeft w:val="3240"/>
          <w:marRight w:val="0"/>
          <w:marTop w:val="96"/>
          <w:marBottom w:val="0"/>
          <w:divBdr>
            <w:top w:val="none" w:sz="0" w:space="0" w:color="auto"/>
            <w:left w:val="none" w:sz="0" w:space="0" w:color="auto"/>
            <w:bottom w:val="none" w:sz="0" w:space="0" w:color="auto"/>
            <w:right w:val="none" w:sz="0" w:space="0" w:color="auto"/>
          </w:divBdr>
        </w:div>
        <w:div w:id="1180244534">
          <w:marLeft w:val="547"/>
          <w:marRight w:val="0"/>
          <w:marTop w:val="154"/>
          <w:marBottom w:val="0"/>
          <w:divBdr>
            <w:top w:val="none" w:sz="0" w:space="0" w:color="auto"/>
            <w:left w:val="none" w:sz="0" w:space="0" w:color="auto"/>
            <w:bottom w:val="none" w:sz="0" w:space="0" w:color="auto"/>
            <w:right w:val="none" w:sz="0" w:space="0" w:color="auto"/>
          </w:divBdr>
        </w:div>
        <w:div w:id="1564439077">
          <w:marLeft w:val="1800"/>
          <w:marRight w:val="0"/>
          <w:marTop w:val="115"/>
          <w:marBottom w:val="0"/>
          <w:divBdr>
            <w:top w:val="none" w:sz="0" w:space="0" w:color="auto"/>
            <w:left w:val="none" w:sz="0" w:space="0" w:color="auto"/>
            <w:bottom w:val="none" w:sz="0" w:space="0" w:color="auto"/>
            <w:right w:val="none" w:sz="0" w:space="0" w:color="auto"/>
          </w:divBdr>
        </w:div>
        <w:div w:id="1912229224">
          <w:marLeft w:val="1166"/>
          <w:marRight w:val="0"/>
          <w:marTop w:val="134"/>
          <w:marBottom w:val="0"/>
          <w:divBdr>
            <w:top w:val="none" w:sz="0" w:space="0" w:color="auto"/>
            <w:left w:val="none" w:sz="0" w:space="0" w:color="auto"/>
            <w:bottom w:val="none" w:sz="0" w:space="0" w:color="auto"/>
            <w:right w:val="none" w:sz="0" w:space="0" w:color="auto"/>
          </w:divBdr>
        </w:div>
      </w:divsChild>
    </w:div>
    <w:div w:id="1371607026">
      <w:bodyDiv w:val="1"/>
      <w:marLeft w:val="0"/>
      <w:marRight w:val="0"/>
      <w:marTop w:val="0"/>
      <w:marBottom w:val="0"/>
      <w:divBdr>
        <w:top w:val="none" w:sz="0" w:space="0" w:color="auto"/>
        <w:left w:val="none" w:sz="0" w:space="0" w:color="auto"/>
        <w:bottom w:val="none" w:sz="0" w:space="0" w:color="auto"/>
        <w:right w:val="none" w:sz="0" w:space="0" w:color="auto"/>
      </w:divBdr>
      <w:divsChild>
        <w:div w:id="159201946">
          <w:marLeft w:val="547"/>
          <w:marRight w:val="0"/>
          <w:marTop w:val="154"/>
          <w:marBottom w:val="0"/>
          <w:divBdr>
            <w:top w:val="none" w:sz="0" w:space="0" w:color="auto"/>
            <w:left w:val="none" w:sz="0" w:space="0" w:color="auto"/>
            <w:bottom w:val="none" w:sz="0" w:space="0" w:color="auto"/>
            <w:right w:val="none" w:sz="0" w:space="0" w:color="auto"/>
          </w:divBdr>
        </w:div>
        <w:div w:id="253171370">
          <w:marLeft w:val="547"/>
          <w:marRight w:val="0"/>
          <w:marTop w:val="154"/>
          <w:marBottom w:val="0"/>
          <w:divBdr>
            <w:top w:val="none" w:sz="0" w:space="0" w:color="auto"/>
            <w:left w:val="none" w:sz="0" w:space="0" w:color="auto"/>
            <w:bottom w:val="none" w:sz="0" w:space="0" w:color="auto"/>
            <w:right w:val="none" w:sz="0" w:space="0" w:color="auto"/>
          </w:divBdr>
        </w:div>
        <w:div w:id="427312413">
          <w:marLeft w:val="547"/>
          <w:marRight w:val="0"/>
          <w:marTop w:val="154"/>
          <w:marBottom w:val="0"/>
          <w:divBdr>
            <w:top w:val="none" w:sz="0" w:space="0" w:color="auto"/>
            <w:left w:val="none" w:sz="0" w:space="0" w:color="auto"/>
            <w:bottom w:val="none" w:sz="0" w:space="0" w:color="auto"/>
            <w:right w:val="none" w:sz="0" w:space="0" w:color="auto"/>
          </w:divBdr>
        </w:div>
        <w:div w:id="1944341758">
          <w:marLeft w:val="547"/>
          <w:marRight w:val="0"/>
          <w:marTop w:val="154"/>
          <w:marBottom w:val="0"/>
          <w:divBdr>
            <w:top w:val="none" w:sz="0" w:space="0" w:color="auto"/>
            <w:left w:val="none" w:sz="0" w:space="0" w:color="auto"/>
            <w:bottom w:val="none" w:sz="0" w:space="0" w:color="auto"/>
            <w:right w:val="none" w:sz="0" w:space="0" w:color="auto"/>
          </w:divBdr>
        </w:div>
      </w:divsChild>
    </w:div>
    <w:div w:id="1408721498">
      <w:bodyDiv w:val="1"/>
      <w:marLeft w:val="0"/>
      <w:marRight w:val="0"/>
      <w:marTop w:val="0"/>
      <w:marBottom w:val="0"/>
      <w:divBdr>
        <w:top w:val="none" w:sz="0" w:space="0" w:color="auto"/>
        <w:left w:val="none" w:sz="0" w:space="0" w:color="auto"/>
        <w:bottom w:val="none" w:sz="0" w:space="0" w:color="auto"/>
        <w:right w:val="none" w:sz="0" w:space="0" w:color="auto"/>
      </w:divBdr>
      <w:divsChild>
        <w:div w:id="608044638">
          <w:marLeft w:val="547"/>
          <w:marRight w:val="0"/>
          <w:marTop w:val="0"/>
          <w:marBottom w:val="0"/>
          <w:divBdr>
            <w:top w:val="none" w:sz="0" w:space="0" w:color="auto"/>
            <w:left w:val="none" w:sz="0" w:space="0" w:color="auto"/>
            <w:bottom w:val="none" w:sz="0" w:space="0" w:color="auto"/>
            <w:right w:val="none" w:sz="0" w:space="0" w:color="auto"/>
          </w:divBdr>
        </w:div>
        <w:div w:id="2006663721">
          <w:marLeft w:val="547"/>
          <w:marRight w:val="0"/>
          <w:marTop w:val="0"/>
          <w:marBottom w:val="0"/>
          <w:divBdr>
            <w:top w:val="none" w:sz="0" w:space="0" w:color="auto"/>
            <w:left w:val="none" w:sz="0" w:space="0" w:color="auto"/>
            <w:bottom w:val="none" w:sz="0" w:space="0" w:color="auto"/>
            <w:right w:val="none" w:sz="0" w:space="0" w:color="auto"/>
          </w:divBdr>
        </w:div>
        <w:div w:id="1237857384">
          <w:marLeft w:val="547"/>
          <w:marRight w:val="0"/>
          <w:marTop w:val="0"/>
          <w:marBottom w:val="0"/>
          <w:divBdr>
            <w:top w:val="none" w:sz="0" w:space="0" w:color="auto"/>
            <w:left w:val="none" w:sz="0" w:space="0" w:color="auto"/>
            <w:bottom w:val="none" w:sz="0" w:space="0" w:color="auto"/>
            <w:right w:val="none" w:sz="0" w:space="0" w:color="auto"/>
          </w:divBdr>
        </w:div>
        <w:div w:id="973948786">
          <w:marLeft w:val="547"/>
          <w:marRight w:val="0"/>
          <w:marTop w:val="0"/>
          <w:marBottom w:val="0"/>
          <w:divBdr>
            <w:top w:val="none" w:sz="0" w:space="0" w:color="auto"/>
            <w:left w:val="none" w:sz="0" w:space="0" w:color="auto"/>
            <w:bottom w:val="none" w:sz="0" w:space="0" w:color="auto"/>
            <w:right w:val="none" w:sz="0" w:space="0" w:color="auto"/>
          </w:divBdr>
        </w:div>
        <w:div w:id="1813446865">
          <w:marLeft w:val="547"/>
          <w:marRight w:val="0"/>
          <w:marTop w:val="0"/>
          <w:marBottom w:val="0"/>
          <w:divBdr>
            <w:top w:val="none" w:sz="0" w:space="0" w:color="auto"/>
            <w:left w:val="none" w:sz="0" w:space="0" w:color="auto"/>
            <w:bottom w:val="none" w:sz="0" w:space="0" w:color="auto"/>
            <w:right w:val="none" w:sz="0" w:space="0" w:color="auto"/>
          </w:divBdr>
        </w:div>
      </w:divsChild>
    </w:div>
    <w:div w:id="1416783686">
      <w:bodyDiv w:val="1"/>
      <w:marLeft w:val="0"/>
      <w:marRight w:val="0"/>
      <w:marTop w:val="0"/>
      <w:marBottom w:val="0"/>
      <w:divBdr>
        <w:top w:val="none" w:sz="0" w:space="0" w:color="auto"/>
        <w:left w:val="none" w:sz="0" w:space="0" w:color="auto"/>
        <w:bottom w:val="none" w:sz="0" w:space="0" w:color="auto"/>
        <w:right w:val="none" w:sz="0" w:space="0" w:color="auto"/>
      </w:divBdr>
      <w:divsChild>
        <w:div w:id="429742197">
          <w:marLeft w:val="547"/>
          <w:marRight w:val="0"/>
          <w:marTop w:val="0"/>
          <w:marBottom w:val="0"/>
          <w:divBdr>
            <w:top w:val="none" w:sz="0" w:space="0" w:color="auto"/>
            <w:left w:val="none" w:sz="0" w:space="0" w:color="auto"/>
            <w:bottom w:val="none" w:sz="0" w:space="0" w:color="auto"/>
            <w:right w:val="none" w:sz="0" w:space="0" w:color="auto"/>
          </w:divBdr>
        </w:div>
        <w:div w:id="1111902989">
          <w:marLeft w:val="547"/>
          <w:marRight w:val="0"/>
          <w:marTop w:val="0"/>
          <w:marBottom w:val="0"/>
          <w:divBdr>
            <w:top w:val="none" w:sz="0" w:space="0" w:color="auto"/>
            <w:left w:val="none" w:sz="0" w:space="0" w:color="auto"/>
            <w:bottom w:val="none" w:sz="0" w:space="0" w:color="auto"/>
            <w:right w:val="none" w:sz="0" w:space="0" w:color="auto"/>
          </w:divBdr>
        </w:div>
        <w:div w:id="1565214962">
          <w:marLeft w:val="547"/>
          <w:marRight w:val="0"/>
          <w:marTop w:val="0"/>
          <w:marBottom w:val="0"/>
          <w:divBdr>
            <w:top w:val="none" w:sz="0" w:space="0" w:color="auto"/>
            <w:left w:val="none" w:sz="0" w:space="0" w:color="auto"/>
            <w:bottom w:val="none" w:sz="0" w:space="0" w:color="auto"/>
            <w:right w:val="none" w:sz="0" w:space="0" w:color="auto"/>
          </w:divBdr>
        </w:div>
        <w:div w:id="210772401">
          <w:marLeft w:val="547"/>
          <w:marRight w:val="0"/>
          <w:marTop w:val="0"/>
          <w:marBottom w:val="0"/>
          <w:divBdr>
            <w:top w:val="none" w:sz="0" w:space="0" w:color="auto"/>
            <w:left w:val="none" w:sz="0" w:space="0" w:color="auto"/>
            <w:bottom w:val="none" w:sz="0" w:space="0" w:color="auto"/>
            <w:right w:val="none" w:sz="0" w:space="0" w:color="auto"/>
          </w:divBdr>
        </w:div>
        <w:div w:id="1061059308">
          <w:marLeft w:val="547"/>
          <w:marRight w:val="0"/>
          <w:marTop w:val="0"/>
          <w:marBottom w:val="0"/>
          <w:divBdr>
            <w:top w:val="none" w:sz="0" w:space="0" w:color="auto"/>
            <w:left w:val="none" w:sz="0" w:space="0" w:color="auto"/>
            <w:bottom w:val="none" w:sz="0" w:space="0" w:color="auto"/>
            <w:right w:val="none" w:sz="0" w:space="0" w:color="auto"/>
          </w:divBdr>
        </w:div>
      </w:divsChild>
    </w:div>
    <w:div w:id="1452892612">
      <w:bodyDiv w:val="1"/>
      <w:marLeft w:val="0"/>
      <w:marRight w:val="0"/>
      <w:marTop w:val="0"/>
      <w:marBottom w:val="0"/>
      <w:divBdr>
        <w:top w:val="none" w:sz="0" w:space="0" w:color="auto"/>
        <w:left w:val="none" w:sz="0" w:space="0" w:color="auto"/>
        <w:bottom w:val="none" w:sz="0" w:space="0" w:color="auto"/>
        <w:right w:val="none" w:sz="0" w:space="0" w:color="auto"/>
      </w:divBdr>
    </w:div>
    <w:div w:id="1528063095">
      <w:bodyDiv w:val="1"/>
      <w:marLeft w:val="0"/>
      <w:marRight w:val="0"/>
      <w:marTop w:val="0"/>
      <w:marBottom w:val="0"/>
      <w:divBdr>
        <w:top w:val="none" w:sz="0" w:space="0" w:color="auto"/>
        <w:left w:val="none" w:sz="0" w:space="0" w:color="auto"/>
        <w:bottom w:val="none" w:sz="0" w:space="0" w:color="auto"/>
        <w:right w:val="none" w:sz="0" w:space="0" w:color="auto"/>
      </w:divBdr>
    </w:div>
    <w:div w:id="1701781859">
      <w:bodyDiv w:val="1"/>
      <w:marLeft w:val="0"/>
      <w:marRight w:val="0"/>
      <w:marTop w:val="0"/>
      <w:marBottom w:val="0"/>
      <w:divBdr>
        <w:top w:val="none" w:sz="0" w:space="0" w:color="auto"/>
        <w:left w:val="none" w:sz="0" w:space="0" w:color="auto"/>
        <w:bottom w:val="none" w:sz="0" w:space="0" w:color="auto"/>
        <w:right w:val="none" w:sz="0" w:space="0" w:color="auto"/>
      </w:divBdr>
      <w:divsChild>
        <w:div w:id="202598900">
          <w:marLeft w:val="547"/>
          <w:marRight w:val="0"/>
          <w:marTop w:val="134"/>
          <w:marBottom w:val="0"/>
          <w:divBdr>
            <w:top w:val="none" w:sz="0" w:space="0" w:color="auto"/>
            <w:left w:val="none" w:sz="0" w:space="0" w:color="auto"/>
            <w:bottom w:val="none" w:sz="0" w:space="0" w:color="auto"/>
            <w:right w:val="none" w:sz="0" w:space="0" w:color="auto"/>
          </w:divBdr>
        </w:div>
      </w:divsChild>
    </w:div>
    <w:div w:id="1783378127">
      <w:bodyDiv w:val="1"/>
      <w:marLeft w:val="0"/>
      <w:marRight w:val="0"/>
      <w:marTop w:val="0"/>
      <w:marBottom w:val="0"/>
      <w:divBdr>
        <w:top w:val="none" w:sz="0" w:space="0" w:color="auto"/>
        <w:left w:val="none" w:sz="0" w:space="0" w:color="auto"/>
        <w:bottom w:val="none" w:sz="0" w:space="0" w:color="auto"/>
        <w:right w:val="none" w:sz="0" w:space="0" w:color="auto"/>
      </w:divBdr>
      <w:divsChild>
        <w:div w:id="1706252639">
          <w:marLeft w:val="547"/>
          <w:marRight w:val="0"/>
          <w:marTop w:val="0"/>
          <w:marBottom w:val="0"/>
          <w:divBdr>
            <w:top w:val="none" w:sz="0" w:space="0" w:color="auto"/>
            <w:left w:val="none" w:sz="0" w:space="0" w:color="auto"/>
            <w:bottom w:val="none" w:sz="0" w:space="0" w:color="auto"/>
            <w:right w:val="none" w:sz="0" w:space="0" w:color="auto"/>
          </w:divBdr>
        </w:div>
        <w:div w:id="863329914">
          <w:marLeft w:val="547"/>
          <w:marRight w:val="0"/>
          <w:marTop w:val="0"/>
          <w:marBottom w:val="0"/>
          <w:divBdr>
            <w:top w:val="none" w:sz="0" w:space="0" w:color="auto"/>
            <w:left w:val="none" w:sz="0" w:space="0" w:color="auto"/>
            <w:bottom w:val="none" w:sz="0" w:space="0" w:color="auto"/>
            <w:right w:val="none" w:sz="0" w:space="0" w:color="auto"/>
          </w:divBdr>
        </w:div>
        <w:div w:id="1449741999">
          <w:marLeft w:val="547"/>
          <w:marRight w:val="0"/>
          <w:marTop w:val="0"/>
          <w:marBottom w:val="0"/>
          <w:divBdr>
            <w:top w:val="none" w:sz="0" w:space="0" w:color="auto"/>
            <w:left w:val="none" w:sz="0" w:space="0" w:color="auto"/>
            <w:bottom w:val="none" w:sz="0" w:space="0" w:color="auto"/>
            <w:right w:val="none" w:sz="0" w:space="0" w:color="auto"/>
          </w:divBdr>
        </w:div>
        <w:div w:id="310865254">
          <w:marLeft w:val="547"/>
          <w:marRight w:val="0"/>
          <w:marTop w:val="0"/>
          <w:marBottom w:val="0"/>
          <w:divBdr>
            <w:top w:val="none" w:sz="0" w:space="0" w:color="auto"/>
            <w:left w:val="none" w:sz="0" w:space="0" w:color="auto"/>
            <w:bottom w:val="none" w:sz="0" w:space="0" w:color="auto"/>
            <w:right w:val="none" w:sz="0" w:space="0" w:color="auto"/>
          </w:divBdr>
        </w:div>
        <w:div w:id="1597865465">
          <w:marLeft w:val="547"/>
          <w:marRight w:val="0"/>
          <w:marTop w:val="0"/>
          <w:marBottom w:val="0"/>
          <w:divBdr>
            <w:top w:val="none" w:sz="0" w:space="0" w:color="auto"/>
            <w:left w:val="none" w:sz="0" w:space="0" w:color="auto"/>
            <w:bottom w:val="none" w:sz="0" w:space="0" w:color="auto"/>
            <w:right w:val="none" w:sz="0" w:space="0" w:color="auto"/>
          </w:divBdr>
        </w:div>
      </w:divsChild>
    </w:div>
    <w:div w:id="1823505292">
      <w:bodyDiv w:val="1"/>
      <w:marLeft w:val="0"/>
      <w:marRight w:val="0"/>
      <w:marTop w:val="0"/>
      <w:marBottom w:val="0"/>
      <w:divBdr>
        <w:top w:val="none" w:sz="0" w:space="0" w:color="auto"/>
        <w:left w:val="none" w:sz="0" w:space="0" w:color="auto"/>
        <w:bottom w:val="none" w:sz="0" w:space="0" w:color="auto"/>
        <w:right w:val="none" w:sz="0" w:space="0" w:color="auto"/>
      </w:divBdr>
      <w:divsChild>
        <w:div w:id="411126282">
          <w:marLeft w:val="547"/>
          <w:marRight w:val="0"/>
          <w:marTop w:val="154"/>
          <w:marBottom w:val="0"/>
          <w:divBdr>
            <w:top w:val="none" w:sz="0" w:space="0" w:color="auto"/>
            <w:left w:val="none" w:sz="0" w:space="0" w:color="auto"/>
            <w:bottom w:val="none" w:sz="0" w:space="0" w:color="auto"/>
            <w:right w:val="none" w:sz="0" w:space="0" w:color="auto"/>
          </w:divBdr>
        </w:div>
        <w:div w:id="812336315">
          <w:marLeft w:val="547"/>
          <w:marRight w:val="0"/>
          <w:marTop w:val="154"/>
          <w:marBottom w:val="0"/>
          <w:divBdr>
            <w:top w:val="none" w:sz="0" w:space="0" w:color="auto"/>
            <w:left w:val="none" w:sz="0" w:space="0" w:color="auto"/>
            <w:bottom w:val="none" w:sz="0" w:space="0" w:color="auto"/>
            <w:right w:val="none" w:sz="0" w:space="0" w:color="auto"/>
          </w:divBdr>
        </w:div>
        <w:div w:id="1901820813">
          <w:marLeft w:val="547"/>
          <w:marRight w:val="0"/>
          <w:marTop w:val="154"/>
          <w:marBottom w:val="0"/>
          <w:divBdr>
            <w:top w:val="none" w:sz="0" w:space="0" w:color="auto"/>
            <w:left w:val="none" w:sz="0" w:space="0" w:color="auto"/>
            <w:bottom w:val="none" w:sz="0" w:space="0" w:color="auto"/>
            <w:right w:val="none" w:sz="0" w:space="0" w:color="auto"/>
          </w:divBdr>
        </w:div>
        <w:div w:id="1915584098">
          <w:marLeft w:val="547"/>
          <w:marRight w:val="0"/>
          <w:marTop w:val="154"/>
          <w:marBottom w:val="0"/>
          <w:divBdr>
            <w:top w:val="none" w:sz="0" w:space="0" w:color="auto"/>
            <w:left w:val="none" w:sz="0" w:space="0" w:color="auto"/>
            <w:bottom w:val="none" w:sz="0" w:space="0" w:color="auto"/>
            <w:right w:val="none" w:sz="0" w:space="0" w:color="auto"/>
          </w:divBdr>
        </w:div>
      </w:divsChild>
    </w:div>
    <w:div w:id="1960379360">
      <w:bodyDiv w:val="1"/>
      <w:marLeft w:val="0"/>
      <w:marRight w:val="0"/>
      <w:marTop w:val="0"/>
      <w:marBottom w:val="0"/>
      <w:divBdr>
        <w:top w:val="none" w:sz="0" w:space="0" w:color="auto"/>
        <w:left w:val="none" w:sz="0" w:space="0" w:color="auto"/>
        <w:bottom w:val="none" w:sz="0" w:space="0" w:color="auto"/>
        <w:right w:val="none" w:sz="0" w:space="0" w:color="auto"/>
      </w:divBdr>
      <w:divsChild>
        <w:div w:id="352654288">
          <w:marLeft w:val="446"/>
          <w:marRight w:val="0"/>
          <w:marTop w:val="0"/>
          <w:marBottom w:val="0"/>
          <w:divBdr>
            <w:top w:val="none" w:sz="0" w:space="0" w:color="auto"/>
            <w:left w:val="none" w:sz="0" w:space="0" w:color="auto"/>
            <w:bottom w:val="none" w:sz="0" w:space="0" w:color="auto"/>
            <w:right w:val="none" w:sz="0" w:space="0" w:color="auto"/>
          </w:divBdr>
        </w:div>
        <w:div w:id="376441842">
          <w:marLeft w:val="446"/>
          <w:marRight w:val="0"/>
          <w:marTop w:val="0"/>
          <w:marBottom w:val="0"/>
          <w:divBdr>
            <w:top w:val="none" w:sz="0" w:space="0" w:color="auto"/>
            <w:left w:val="none" w:sz="0" w:space="0" w:color="auto"/>
            <w:bottom w:val="none" w:sz="0" w:space="0" w:color="auto"/>
            <w:right w:val="none" w:sz="0" w:space="0" w:color="auto"/>
          </w:divBdr>
        </w:div>
        <w:div w:id="716441184">
          <w:marLeft w:val="446"/>
          <w:marRight w:val="0"/>
          <w:marTop w:val="0"/>
          <w:marBottom w:val="0"/>
          <w:divBdr>
            <w:top w:val="none" w:sz="0" w:space="0" w:color="auto"/>
            <w:left w:val="none" w:sz="0" w:space="0" w:color="auto"/>
            <w:bottom w:val="none" w:sz="0" w:space="0" w:color="auto"/>
            <w:right w:val="none" w:sz="0" w:space="0" w:color="auto"/>
          </w:divBdr>
        </w:div>
        <w:div w:id="1005479191">
          <w:marLeft w:val="446"/>
          <w:marRight w:val="0"/>
          <w:marTop w:val="0"/>
          <w:marBottom w:val="0"/>
          <w:divBdr>
            <w:top w:val="none" w:sz="0" w:space="0" w:color="auto"/>
            <w:left w:val="none" w:sz="0" w:space="0" w:color="auto"/>
            <w:bottom w:val="none" w:sz="0" w:space="0" w:color="auto"/>
            <w:right w:val="none" w:sz="0" w:space="0" w:color="auto"/>
          </w:divBdr>
        </w:div>
        <w:div w:id="1153179437">
          <w:marLeft w:val="446"/>
          <w:marRight w:val="0"/>
          <w:marTop w:val="0"/>
          <w:marBottom w:val="0"/>
          <w:divBdr>
            <w:top w:val="none" w:sz="0" w:space="0" w:color="auto"/>
            <w:left w:val="none" w:sz="0" w:space="0" w:color="auto"/>
            <w:bottom w:val="none" w:sz="0" w:space="0" w:color="auto"/>
            <w:right w:val="none" w:sz="0" w:space="0" w:color="auto"/>
          </w:divBdr>
        </w:div>
        <w:div w:id="1205287748">
          <w:marLeft w:val="446"/>
          <w:marRight w:val="0"/>
          <w:marTop w:val="0"/>
          <w:marBottom w:val="0"/>
          <w:divBdr>
            <w:top w:val="none" w:sz="0" w:space="0" w:color="auto"/>
            <w:left w:val="none" w:sz="0" w:space="0" w:color="auto"/>
            <w:bottom w:val="none" w:sz="0" w:space="0" w:color="auto"/>
            <w:right w:val="none" w:sz="0" w:space="0" w:color="auto"/>
          </w:divBdr>
        </w:div>
        <w:div w:id="1265262590">
          <w:marLeft w:val="446"/>
          <w:marRight w:val="0"/>
          <w:marTop w:val="0"/>
          <w:marBottom w:val="0"/>
          <w:divBdr>
            <w:top w:val="none" w:sz="0" w:space="0" w:color="auto"/>
            <w:left w:val="none" w:sz="0" w:space="0" w:color="auto"/>
            <w:bottom w:val="none" w:sz="0" w:space="0" w:color="auto"/>
            <w:right w:val="none" w:sz="0" w:space="0" w:color="auto"/>
          </w:divBdr>
        </w:div>
        <w:div w:id="1280720236">
          <w:marLeft w:val="446"/>
          <w:marRight w:val="0"/>
          <w:marTop w:val="0"/>
          <w:marBottom w:val="0"/>
          <w:divBdr>
            <w:top w:val="none" w:sz="0" w:space="0" w:color="auto"/>
            <w:left w:val="none" w:sz="0" w:space="0" w:color="auto"/>
            <w:bottom w:val="none" w:sz="0" w:space="0" w:color="auto"/>
            <w:right w:val="none" w:sz="0" w:space="0" w:color="auto"/>
          </w:divBdr>
        </w:div>
        <w:div w:id="1679697638">
          <w:marLeft w:val="446"/>
          <w:marRight w:val="0"/>
          <w:marTop w:val="0"/>
          <w:marBottom w:val="0"/>
          <w:divBdr>
            <w:top w:val="none" w:sz="0" w:space="0" w:color="auto"/>
            <w:left w:val="none" w:sz="0" w:space="0" w:color="auto"/>
            <w:bottom w:val="none" w:sz="0" w:space="0" w:color="auto"/>
            <w:right w:val="none" w:sz="0" w:space="0" w:color="auto"/>
          </w:divBdr>
        </w:div>
        <w:div w:id="1833330340">
          <w:marLeft w:val="446"/>
          <w:marRight w:val="0"/>
          <w:marTop w:val="0"/>
          <w:marBottom w:val="0"/>
          <w:divBdr>
            <w:top w:val="none" w:sz="0" w:space="0" w:color="auto"/>
            <w:left w:val="none" w:sz="0" w:space="0" w:color="auto"/>
            <w:bottom w:val="none" w:sz="0" w:space="0" w:color="auto"/>
            <w:right w:val="none" w:sz="0" w:space="0" w:color="auto"/>
          </w:divBdr>
        </w:div>
        <w:div w:id="1844663274">
          <w:marLeft w:val="446"/>
          <w:marRight w:val="0"/>
          <w:marTop w:val="0"/>
          <w:marBottom w:val="0"/>
          <w:divBdr>
            <w:top w:val="none" w:sz="0" w:space="0" w:color="auto"/>
            <w:left w:val="none" w:sz="0" w:space="0" w:color="auto"/>
            <w:bottom w:val="none" w:sz="0" w:space="0" w:color="auto"/>
            <w:right w:val="none" w:sz="0" w:space="0" w:color="auto"/>
          </w:divBdr>
        </w:div>
      </w:divsChild>
    </w:div>
    <w:div w:id="2061005755">
      <w:bodyDiv w:val="1"/>
      <w:marLeft w:val="0"/>
      <w:marRight w:val="0"/>
      <w:marTop w:val="0"/>
      <w:marBottom w:val="0"/>
      <w:divBdr>
        <w:top w:val="none" w:sz="0" w:space="0" w:color="auto"/>
        <w:left w:val="none" w:sz="0" w:space="0" w:color="auto"/>
        <w:bottom w:val="none" w:sz="0" w:space="0" w:color="auto"/>
        <w:right w:val="none" w:sz="0" w:space="0" w:color="auto"/>
      </w:divBdr>
    </w:div>
    <w:div w:id="2087024763">
      <w:bodyDiv w:val="1"/>
      <w:marLeft w:val="0"/>
      <w:marRight w:val="0"/>
      <w:marTop w:val="0"/>
      <w:marBottom w:val="0"/>
      <w:divBdr>
        <w:top w:val="none" w:sz="0" w:space="0" w:color="auto"/>
        <w:left w:val="none" w:sz="0" w:space="0" w:color="auto"/>
        <w:bottom w:val="none" w:sz="0" w:space="0" w:color="auto"/>
        <w:right w:val="none" w:sz="0" w:space="0" w:color="auto"/>
      </w:divBdr>
    </w:div>
    <w:div w:id="2088459162">
      <w:bodyDiv w:val="1"/>
      <w:marLeft w:val="0"/>
      <w:marRight w:val="0"/>
      <w:marTop w:val="0"/>
      <w:marBottom w:val="0"/>
      <w:divBdr>
        <w:top w:val="none" w:sz="0" w:space="0" w:color="auto"/>
        <w:left w:val="none" w:sz="0" w:space="0" w:color="auto"/>
        <w:bottom w:val="none" w:sz="0" w:space="0" w:color="auto"/>
        <w:right w:val="none" w:sz="0" w:space="0" w:color="auto"/>
      </w:divBdr>
    </w:div>
    <w:div w:id="2100444055">
      <w:bodyDiv w:val="1"/>
      <w:marLeft w:val="0"/>
      <w:marRight w:val="0"/>
      <w:marTop w:val="0"/>
      <w:marBottom w:val="0"/>
      <w:divBdr>
        <w:top w:val="none" w:sz="0" w:space="0" w:color="auto"/>
        <w:left w:val="none" w:sz="0" w:space="0" w:color="auto"/>
        <w:bottom w:val="none" w:sz="0" w:space="0" w:color="auto"/>
        <w:right w:val="none" w:sz="0" w:space="0" w:color="auto"/>
      </w:divBdr>
      <w:divsChild>
        <w:div w:id="822743628">
          <w:marLeft w:val="547"/>
          <w:marRight w:val="0"/>
          <w:marTop w:val="134"/>
          <w:marBottom w:val="0"/>
          <w:divBdr>
            <w:top w:val="none" w:sz="0" w:space="0" w:color="auto"/>
            <w:left w:val="none" w:sz="0" w:space="0" w:color="auto"/>
            <w:bottom w:val="none" w:sz="0" w:space="0" w:color="auto"/>
            <w:right w:val="none" w:sz="0" w:space="0" w:color="auto"/>
          </w:divBdr>
        </w:div>
      </w:divsChild>
    </w:div>
    <w:div w:id="214500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shsa.ca/article/marb-proje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shsa.ca/workplace-violence/" TargetMode="External"/><Relationship Id="rId10" Type="http://schemas.openxmlformats.org/officeDocument/2006/relationships/hyperlink" Target="http://www.pshsa.ca/article/marb-project/" TargetMode="External"/><Relationship Id="rId4" Type="http://schemas.openxmlformats.org/officeDocument/2006/relationships/settings" Target="settings.xml"/><Relationship Id="rId9" Type="http://schemas.openxmlformats.org/officeDocument/2006/relationships/hyperlink" Target="http://www.pshsa.ca/workplace-violence/" TargetMode="External"/><Relationship Id="rId14" Type="http://schemas.openxmlformats.org/officeDocument/2006/relationships/hyperlink" Target="http://www.pshsa.ca/article/marb-proje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4B7B5-BD67-4575-9A13-47028F20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2354</Words>
  <Characters>13418</Characters>
  <Application>Microsoft Office Word</Application>
  <DocSecurity>8</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bknowles</dc:creator>
  <cp:keywords/>
  <dc:description/>
  <cp:lastModifiedBy>Breanne Knowles</cp:lastModifiedBy>
  <cp:revision>3</cp:revision>
  <cp:lastPrinted>2017-11-20T17:27:00Z</cp:lastPrinted>
  <dcterms:created xsi:type="dcterms:W3CDTF">2017-11-20T18:18:00Z</dcterms:created>
  <dcterms:modified xsi:type="dcterms:W3CDTF">2017-11-22T20:51:00Z</dcterms:modified>
</cp:coreProperties>
</file>